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8E98" w14:textId="77777777" w:rsidR="00C55238" w:rsidRDefault="00C55238" w:rsidP="003F0DED">
      <w:pPr>
        <w:jc w:val="center"/>
        <w:rPr>
          <w:rFonts w:ascii="Arial" w:hAnsi="Arial" w:cs="Arial"/>
          <w:b/>
        </w:rPr>
      </w:pPr>
    </w:p>
    <w:p w14:paraId="6571C575" w14:textId="4A977BD6" w:rsidR="003F0DED" w:rsidRDefault="003F0DED" w:rsidP="003F0DED">
      <w:pPr>
        <w:jc w:val="center"/>
        <w:rPr>
          <w:rFonts w:ascii="Arial" w:hAnsi="Arial" w:cs="Arial"/>
          <w:b/>
        </w:rPr>
      </w:pPr>
      <w:r w:rsidRPr="003F0DED">
        <w:rPr>
          <w:rFonts w:ascii="Arial" w:hAnsi="Arial" w:cs="Arial"/>
          <w:b/>
        </w:rPr>
        <w:t>CONSULTAS ANTE LA PLATAFORMA NACIONAL DE TRANSPARENCIA (PNT)</w:t>
      </w:r>
    </w:p>
    <w:p w14:paraId="5CE27459" w14:textId="21313253" w:rsidR="00654A33" w:rsidRDefault="00654A33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16"/>
          <w:szCs w:val="16"/>
        </w:rPr>
      </w:pPr>
    </w:p>
    <w:p w14:paraId="77646E98" w14:textId="62F3B241" w:rsidR="00F717EB" w:rsidRDefault="00F717EB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16"/>
          <w:szCs w:val="16"/>
        </w:rPr>
      </w:pPr>
    </w:p>
    <w:p w14:paraId="3A0A5D54" w14:textId="77777777" w:rsidR="00F717EB" w:rsidRPr="00A52DB6" w:rsidRDefault="00F717EB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001" w:type="dxa"/>
        <w:tblLook w:val="04A0" w:firstRow="1" w:lastRow="0" w:firstColumn="1" w:lastColumn="0" w:noHBand="0" w:noVBand="1"/>
      </w:tblPr>
      <w:tblGrid>
        <w:gridCol w:w="475"/>
        <w:gridCol w:w="504"/>
        <w:gridCol w:w="6969"/>
        <w:gridCol w:w="1053"/>
      </w:tblGrid>
      <w:tr w:rsidR="003F0DED" w:rsidRPr="003F0DED" w14:paraId="013341A2" w14:textId="77777777" w:rsidTr="008953C2">
        <w:trPr>
          <w:trHeight w:val="1117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  <w:vAlign w:val="center"/>
            <w:hideMark/>
          </w:tcPr>
          <w:p w14:paraId="257E45F5" w14:textId="77777777" w:rsidR="00F717EB" w:rsidRDefault="003F0DE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>SOLICITUDES DE ACCESO A LA INFORMACIÓN PÚBLICA PRESENTADAS ANTE LA UNIDAD DE TRANSPARENCIA DE LA ASEBC EN EL PERIODO Q</w:t>
            </w:r>
            <w:r w:rsidR="00ED5E69" w:rsidRPr="00C55238">
              <w:rPr>
                <w:rFonts w:ascii="Arial" w:hAnsi="Arial" w:cs="Arial"/>
                <w:b/>
                <w:sz w:val="20"/>
                <w:szCs w:val="20"/>
              </w:rPr>
              <w:t>UE</w:t>
            </w:r>
            <w:r w:rsidR="002A6A73" w:rsidRPr="00C55238">
              <w:rPr>
                <w:rFonts w:ascii="Arial" w:hAnsi="Arial" w:cs="Arial"/>
                <w:b/>
                <w:sz w:val="20"/>
                <w:szCs w:val="20"/>
              </w:rPr>
              <w:t xml:space="preserve"> COMPRENDE DEL </w:t>
            </w:r>
          </w:p>
          <w:p w14:paraId="76965B23" w14:textId="46C31D80" w:rsidR="003F0DED" w:rsidRPr="00C55238" w:rsidRDefault="002A6A73" w:rsidP="008953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 xml:space="preserve">1 DE ENERO AL </w:t>
            </w:r>
            <w:r w:rsidR="00B572AD" w:rsidRPr="00C5523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53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0DED" w:rsidRPr="00C5523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139BF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3F0DED" w:rsidRPr="00C5523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139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55238" w:rsidRPr="003F0DED" w14:paraId="0C25946E" w14:textId="77777777" w:rsidTr="00B954C9">
        <w:trPr>
          <w:trHeight w:val="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26699754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6"/>
                <w:szCs w:val="6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DF4330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6"/>
                <w:szCs w:val="6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D53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6"/>
                <w:szCs w:val="6"/>
                <w:lang w:val="es-E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C6D" w14:textId="77777777" w:rsidR="003F0DED" w:rsidRPr="00422F1D" w:rsidRDefault="003F0DED" w:rsidP="008953C2">
            <w:pPr>
              <w:jc w:val="center"/>
              <w:rPr>
                <w:rFonts w:ascii="Arial" w:hAnsi="Arial" w:cs="Arial"/>
                <w:bCs/>
                <w:sz w:val="6"/>
                <w:szCs w:val="6"/>
                <w:lang w:val="es-ES"/>
              </w:rPr>
            </w:pPr>
          </w:p>
        </w:tc>
      </w:tr>
      <w:tr w:rsidR="00C55238" w:rsidRPr="003F0DED" w14:paraId="416BF4D4" w14:textId="77777777" w:rsidTr="00B954C9">
        <w:trPr>
          <w:trHeight w:val="1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18BC09D8" w14:textId="77777777" w:rsidR="003F0DED" w:rsidRPr="003F0DED" w:rsidRDefault="003F0DED" w:rsidP="008953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D25AB2" w14:textId="77777777" w:rsidR="003F0DED" w:rsidRPr="003F0DED" w:rsidRDefault="003F0DED" w:rsidP="008953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0D1F" w14:textId="77777777" w:rsidR="003F0DED" w:rsidRPr="0018550F" w:rsidRDefault="003F0DED" w:rsidP="008953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50F">
              <w:rPr>
                <w:rFonts w:ascii="Arial" w:hAnsi="Arial" w:cs="Arial"/>
                <w:sz w:val="20"/>
                <w:szCs w:val="20"/>
              </w:rPr>
              <w:t>Número de solicitudes de acceso a la información pública</w:t>
            </w:r>
          </w:p>
          <w:p w14:paraId="677A296A" w14:textId="5465B73A" w:rsidR="005455C5" w:rsidRPr="0018550F" w:rsidRDefault="00A374F1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</w:rPr>
              <w:t>1 de enero al 31</w:t>
            </w:r>
            <w:r w:rsidR="005455C5" w:rsidRPr="0018550F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18550F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5455C5" w:rsidRPr="0018550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B954C9" w:rsidRPr="00185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B3F7" w14:textId="6C229327" w:rsidR="003F0DED" w:rsidRPr="0018550F" w:rsidRDefault="00B954C9" w:rsidP="008953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45</w:t>
            </w:r>
          </w:p>
        </w:tc>
      </w:tr>
      <w:tr w:rsidR="00C55238" w:rsidRPr="003F0DED" w14:paraId="76047EDD" w14:textId="77777777" w:rsidTr="00B954C9">
        <w:trPr>
          <w:trHeight w:val="8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659C4AA5" w14:textId="77777777" w:rsidR="005455C5" w:rsidRPr="005455C5" w:rsidRDefault="005455C5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E88FC8" w14:textId="77777777" w:rsidR="005455C5" w:rsidRPr="005455C5" w:rsidRDefault="005455C5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E73" w14:textId="77777777" w:rsidR="005455C5" w:rsidRPr="0018550F" w:rsidRDefault="005455C5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6F8" w14:textId="77777777" w:rsidR="005455C5" w:rsidRPr="0018550F" w:rsidRDefault="005455C5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55238" w:rsidRPr="003F0DED" w14:paraId="71A9B374" w14:textId="77777777" w:rsidTr="00B954C9">
        <w:trPr>
          <w:trHeight w:val="2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2583DC06" w14:textId="77777777" w:rsidR="003F0DED" w:rsidRPr="003F0DED" w:rsidRDefault="003F0DED" w:rsidP="008953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9C8FD8" w14:textId="77777777" w:rsidR="003F0DED" w:rsidRPr="003F0DED" w:rsidRDefault="003F0DED" w:rsidP="008953C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3E1D" w14:textId="77777777" w:rsidR="003F0DED" w:rsidRPr="0018550F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</w:rPr>
              <w:t>Sentido de la respuesta otorgada a las solicitudes de acceso a la información pública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6E9" w14:textId="77777777" w:rsidR="003F0DED" w:rsidRPr="0018550F" w:rsidRDefault="003F0DE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39BF" w:rsidRPr="003F0DED" w14:paraId="60A9B021" w14:textId="77777777" w:rsidTr="009139BF">
        <w:trPr>
          <w:trHeight w:val="6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B3917E3" w14:textId="77777777" w:rsidR="009139BF" w:rsidRPr="009139BF" w:rsidRDefault="009139BF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5623E1" w14:textId="77777777" w:rsidR="009139BF" w:rsidRPr="009139BF" w:rsidRDefault="009139BF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BFF" w14:textId="77777777" w:rsidR="009139BF" w:rsidRPr="009139BF" w:rsidRDefault="009139BF" w:rsidP="008953C2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463" w14:textId="77777777" w:rsidR="009139BF" w:rsidRPr="009139BF" w:rsidRDefault="009139BF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066A3EC5" w14:textId="77777777" w:rsidTr="0018550F">
        <w:trPr>
          <w:trHeight w:val="1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29F24283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EE5AD4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5C8B" w14:textId="3A61A0C6" w:rsidR="00B572AD" w:rsidRPr="00C55238" w:rsidRDefault="00C763AF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firmativas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1F0E" w14:textId="5D75671D" w:rsidR="00B572AD" w:rsidRPr="0018550F" w:rsidRDefault="0018550F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31</w:t>
            </w:r>
          </w:p>
        </w:tc>
      </w:tr>
      <w:tr w:rsidR="00C55238" w:rsidRPr="003F0DED" w14:paraId="71A0E178" w14:textId="77777777" w:rsidTr="0018550F">
        <w:trPr>
          <w:trHeight w:val="5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B964C89" w14:textId="77777777" w:rsidR="00B572AD" w:rsidRPr="00B572AD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02FE49" w14:textId="77777777" w:rsidR="00B572AD" w:rsidRPr="00B572AD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FA2E" w14:textId="77777777" w:rsidR="00B572AD" w:rsidRPr="00B572AD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9160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B572AD" w14:paraId="032E057E" w14:textId="77777777" w:rsidTr="0018550F">
        <w:trPr>
          <w:trHeight w:val="1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820DE95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07CA60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B352" w14:textId="5A1E4687" w:rsidR="00B572AD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o competencia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2096" w14:textId="795EE399" w:rsidR="00B572AD" w:rsidRPr="0018550F" w:rsidRDefault="0018550F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</w:p>
        </w:tc>
      </w:tr>
      <w:tr w:rsidR="00C55238" w:rsidRPr="003F0DED" w14:paraId="3D0303C7" w14:textId="77777777" w:rsidTr="0018550F">
        <w:trPr>
          <w:trHeight w:val="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6F21B337" w14:textId="6E4A738A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E53226" w14:textId="6DF6E64A" w:rsidR="00A52DB6" w:rsidRPr="00A52DB6" w:rsidRDefault="00A52DB6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CEAB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617F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068F62FA" w14:textId="77777777" w:rsidTr="0018550F">
        <w:trPr>
          <w:trHeight w:val="1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7D1BE1BF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B062A9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B40D" w14:textId="68C30C38" w:rsidR="00B572AD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o interpuesta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3B93" w14:textId="005DFD4A" w:rsidR="00B572AD" w:rsidRPr="0018550F" w:rsidRDefault="0018550F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</w:tr>
      <w:tr w:rsidR="00C55238" w:rsidRPr="003F0DED" w14:paraId="380E6C78" w14:textId="77777777" w:rsidTr="0018550F">
        <w:trPr>
          <w:trHeight w:val="3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02EA5B6A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C1B697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AAD4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6E0A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5BE66259" w14:textId="77777777" w:rsidTr="0018550F">
        <w:trPr>
          <w:trHeight w:val="1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4FC81625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065FAF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9908" w14:textId="394CA0B4" w:rsidR="00B572AD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firmativa parcial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CDA6" w14:textId="0A1478B5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</w:tr>
      <w:tr w:rsidR="00C55238" w:rsidRPr="003F0DED" w14:paraId="3B43FAC8" w14:textId="77777777" w:rsidTr="0018550F">
        <w:trPr>
          <w:trHeight w:val="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737BCBA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500FE6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CCB6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A28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7429CEE9" w14:textId="77777777" w:rsidTr="0018550F">
        <w:trPr>
          <w:trHeight w:val="1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6CC07896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DF1133" w14:textId="77777777" w:rsidR="00B572AD" w:rsidRPr="00C55238" w:rsidRDefault="00B572A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8AFF" w14:textId="76C162B3" w:rsidR="00B572AD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egativas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EB1" w14:textId="655623C1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</w:tr>
      <w:tr w:rsidR="00C55238" w:rsidRPr="003F0DED" w14:paraId="5FCBCA38" w14:textId="77777777" w:rsidTr="0018550F">
        <w:trPr>
          <w:trHeight w:val="3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10FE71C6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5F66B7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2D48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02D7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300C9812" w14:textId="77777777" w:rsidTr="0018550F">
        <w:trPr>
          <w:trHeight w:val="1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7E0BE0D9" w14:textId="77777777" w:rsidR="00A52DB6" w:rsidRPr="00C55238" w:rsidRDefault="00A52DB6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BDDFA4" w14:textId="77777777" w:rsidR="00A52DB6" w:rsidRPr="00C55238" w:rsidRDefault="00A52DB6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6555" w14:textId="7F16E388" w:rsidR="00A52DB6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nexistencia de información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1DB0" w14:textId="2857A072" w:rsidR="00A52DB6" w:rsidRPr="0018550F" w:rsidRDefault="00A52DB6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</w:tr>
      <w:tr w:rsidR="00C55238" w:rsidRPr="003F0DED" w14:paraId="27C5940E" w14:textId="77777777" w:rsidTr="0018550F">
        <w:trPr>
          <w:trHeight w:val="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F2B36CB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E1DA37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7355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4764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2A8CA199" w14:textId="77777777" w:rsidTr="0018550F">
        <w:trPr>
          <w:trHeight w:val="19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488F294A" w14:textId="77777777" w:rsidR="00A52DB6" w:rsidRPr="00C55238" w:rsidRDefault="00A52DB6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2FCA69" w14:textId="77777777" w:rsidR="00A52DB6" w:rsidRPr="00C55238" w:rsidRDefault="00A52DB6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DF68" w14:textId="0F279E31" w:rsidR="00A52DB6" w:rsidRPr="00C55238" w:rsidRDefault="00B95F61" w:rsidP="008953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763AF" w:rsidRPr="00C55238">
              <w:rPr>
                <w:rFonts w:ascii="Arial" w:hAnsi="Arial" w:cs="Arial"/>
                <w:b/>
                <w:bCs/>
                <w:sz w:val="20"/>
                <w:szCs w:val="20"/>
              </w:rPr>
              <w:t>eservada /reservada parcial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AA4" w14:textId="13CB75AC" w:rsidR="00A52DB6" w:rsidRPr="0018550F" w:rsidRDefault="0018550F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C55238" w:rsidRPr="003F0DED" w14:paraId="14FD860C" w14:textId="77777777" w:rsidTr="00B954C9">
        <w:trPr>
          <w:trHeight w:val="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163F0A2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135050" w14:textId="77777777" w:rsidR="00B572AD" w:rsidRPr="00A52DB6" w:rsidRDefault="00B572AD" w:rsidP="008953C2">
            <w:pPr>
              <w:jc w:val="both"/>
              <w:rPr>
                <w:rFonts w:ascii="Arial" w:hAnsi="Arial" w:cs="Arial"/>
                <w:bCs/>
                <w:sz w:val="8"/>
                <w:szCs w:val="8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89F" w14:textId="77777777" w:rsidR="00B572AD" w:rsidRPr="00A52DB6" w:rsidRDefault="00B572AD" w:rsidP="008953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365" w14:textId="77777777" w:rsidR="00B572AD" w:rsidRPr="0018550F" w:rsidRDefault="00B572AD" w:rsidP="008953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s-ES"/>
              </w:rPr>
            </w:pPr>
          </w:p>
        </w:tc>
      </w:tr>
      <w:tr w:rsidR="00C55238" w:rsidRPr="003F0DED" w14:paraId="1754DBDF" w14:textId="77777777" w:rsidTr="00B954C9">
        <w:trPr>
          <w:trHeight w:val="5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4F44BD37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1BC551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234" w14:textId="77777777" w:rsidR="003F0DED" w:rsidRPr="00C55238" w:rsidRDefault="003F0DED" w:rsidP="008953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>Incidencias del sistema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D32" w14:textId="77777777" w:rsidR="003F0DED" w:rsidRPr="0018550F" w:rsidRDefault="003F0DE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</w:tr>
      <w:tr w:rsidR="00C55238" w:rsidRPr="003F0DED" w14:paraId="11F8145E" w14:textId="77777777" w:rsidTr="00B954C9">
        <w:trPr>
          <w:trHeight w:val="4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2D83B249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5B5DCE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8605" w14:textId="77777777" w:rsidR="003F0DED" w:rsidRPr="00C55238" w:rsidRDefault="003F0DED" w:rsidP="008953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>Número de solicitudes pendientes de otorgar respuesta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405" w14:textId="1FBBF781" w:rsidR="003F0DED" w:rsidRPr="0018550F" w:rsidRDefault="00B5745D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</w:tr>
      <w:tr w:rsidR="00C55238" w:rsidRPr="003F0DED" w14:paraId="62C4CB07" w14:textId="77777777" w:rsidTr="00B954C9">
        <w:trPr>
          <w:trHeight w:val="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753217BD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C59357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6D0" w14:textId="77777777" w:rsidR="003F0DED" w:rsidRPr="00422F1D" w:rsidRDefault="003F0DED" w:rsidP="008953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AF8" w14:textId="77777777" w:rsidR="003F0DED" w:rsidRPr="0018550F" w:rsidRDefault="003F0DED" w:rsidP="008953C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</w:tc>
      </w:tr>
      <w:tr w:rsidR="00C55238" w:rsidRPr="003F0DED" w14:paraId="417E7CE8" w14:textId="77777777" w:rsidTr="00B954C9">
        <w:trPr>
          <w:trHeight w:val="3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32ADAAB4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B7A8917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1F0F" w14:textId="77777777" w:rsidR="003F0DED" w:rsidRPr="00C55238" w:rsidRDefault="003F0DED" w:rsidP="008953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>Número de impugnaciones a respuestas otorgadas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44E9" w14:textId="057B0FAE" w:rsidR="003F0DED" w:rsidRPr="0018550F" w:rsidRDefault="0018550F" w:rsidP="008953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8550F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</w:tr>
      <w:tr w:rsidR="00C55238" w:rsidRPr="003F0DED" w14:paraId="6FC5FB47" w14:textId="77777777" w:rsidTr="00B954C9">
        <w:trPr>
          <w:trHeight w:val="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2C8A9717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D319C8" w14:textId="77777777" w:rsidR="003F0DED" w:rsidRPr="00422F1D" w:rsidRDefault="003F0DED" w:rsidP="008953C2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1FC" w14:textId="77777777" w:rsidR="003F0DED" w:rsidRPr="00422F1D" w:rsidRDefault="003F0DED" w:rsidP="008953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2B3" w14:textId="77777777" w:rsidR="003F0DED" w:rsidRPr="00422F1D" w:rsidRDefault="003F0DED" w:rsidP="008953C2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</w:tr>
      <w:tr w:rsidR="00C55238" w:rsidRPr="003F0DED" w14:paraId="064314A2" w14:textId="77777777" w:rsidTr="00B954C9">
        <w:trPr>
          <w:trHeight w:val="4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14:paraId="1945D58C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1E0DFD" w14:textId="77777777" w:rsidR="003F0DED" w:rsidRPr="00C55238" w:rsidRDefault="003F0DED" w:rsidP="008953C2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6A3E" w14:textId="77777777" w:rsidR="003F0DED" w:rsidRPr="00C55238" w:rsidRDefault="003F0DED" w:rsidP="008953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238">
              <w:rPr>
                <w:rFonts w:ascii="Arial" w:hAnsi="Arial" w:cs="Arial"/>
                <w:b/>
                <w:sz w:val="20"/>
                <w:szCs w:val="20"/>
              </w:rPr>
              <w:t>Promedio de días hábiles requeridos para otorgar respuesta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A35E" w14:textId="6952D8FC" w:rsidR="003F0DED" w:rsidRPr="00C55238" w:rsidRDefault="0018550F" w:rsidP="008953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</w:tbl>
    <w:p w14:paraId="79A52BE1" w14:textId="1639B152" w:rsidR="00965B48" w:rsidRDefault="008953C2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  <w:r>
        <w:rPr>
          <w:rFonts w:ascii="Arial" w:eastAsia="Times New Roman" w:hAnsi="Arial" w:cs="Arial"/>
          <w:sz w:val="12"/>
          <w:szCs w:val="22"/>
          <w:lang w:val="es-MX"/>
        </w:rPr>
        <w:br w:type="textWrapping" w:clear="all"/>
      </w:r>
    </w:p>
    <w:p w14:paraId="3E544FCF" w14:textId="43869ACE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1DEDAC2D" w14:textId="41F2FDEF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22048D85" w14:textId="23B5FD09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17B91452" w14:textId="324D3D4B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5835463A" w14:textId="0ED41310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78EC072E" w14:textId="11DC5CA9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4DDB7711" w14:textId="77739F70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29B88AD8" w14:textId="27B33D63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2246CC4B" w14:textId="11181E1C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6547C8E0" w14:textId="0DF215C4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1B39B242" w14:textId="0F784E58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15623A92" w14:textId="746DBA25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308B05BE" w14:textId="60681DDE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154EB14E" w14:textId="06F4C725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778886B1" w14:textId="4BA4339B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755C8C29" w14:textId="7A79EC57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326CB1BA" w14:textId="0EEB0A9C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6A02B492" w14:textId="04D64432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2B02EF02" w14:textId="2A97E616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2062A2F9" w14:textId="03130127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0B1FEEB7" w14:textId="6315A923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51069F90" w14:textId="06242B89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34A6E08A" w14:textId="77777777" w:rsidR="009139BF" w:rsidRDefault="009139BF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14:paraId="3E12E139" w14:textId="784E8046" w:rsidR="00C55238" w:rsidRDefault="00C55238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841" w:type="dxa"/>
        <w:shd w:val="clear" w:color="auto" w:fill="580000"/>
        <w:tblLayout w:type="fixed"/>
        <w:tblLook w:val="04A0" w:firstRow="1" w:lastRow="0" w:firstColumn="1" w:lastColumn="0" w:noHBand="0" w:noVBand="1"/>
      </w:tblPr>
      <w:tblGrid>
        <w:gridCol w:w="250"/>
        <w:gridCol w:w="312"/>
        <w:gridCol w:w="851"/>
        <w:gridCol w:w="1134"/>
        <w:gridCol w:w="1134"/>
        <w:gridCol w:w="2292"/>
        <w:gridCol w:w="1139"/>
        <w:gridCol w:w="3729"/>
      </w:tblGrid>
      <w:tr w:rsidR="00654A33" w14:paraId="527D0509" w14:textId="77777777" w:rsidTr="007F61E1">
        <w:trPr>
          <w:trHeight w:val="179"/>
        </w:trPr>
        <w:tc>
          <w:tcPr>
            <w:tcW w:w="10841" w:type="dxa"/>
            <w:gridSpan w:val="8"/>
            <w:shd w:val="clear" w:color="auto" w:fill="580000"/>
            <w:vAlign w:val="center"/>
          </w:tcPr>
          <w:p w14:paraId="5091566A" w14:textId="77777777" w:rsidR="00654A33" w:rsidRPr="007F61E1" w:rsidRDefault="00654A33" w:rsidP="00654A33">
            <w:pPr>
              <w:jc w:val="center"/>
              <w:rPr>
                <w:rFonts w:ascii="Arial" w:eastAsia="MS Mincho" w:hAnsi="Arial" w:cs="Arial"/>
                <w:b/>
                <w:sz w:val="8"/>
                <w:szCs w:val="8"/>
              </w:rPr>
            </w:pPr>
          </w:p>
          <w:p w14:paraId="72AD0E20" w14:textId="77777777" w:rsidR="00654A33" w:rsidRPr="00654A33" w:rsidRDefault="00654A33" w:rsidP="00654A3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54A33">
              <w:rPr>
                <w:rFonts w:ascii="Arial" w:eastAsia="MS Mincho" w:hAnsi="Arial" w:cs="Arial"/>
                <w:b/>
                <w:sz w:val="20"/>
                <w:szCs w:val="20"/>
              </w:rPr>
              <w:t>RECURSOS DE REVISIÓN / DENUNCIAS PÚBLICAS</w:t>
            </w:r>
          </w:p>
          <w:p w14:paraId="7403D7DC" w14:textId="77777777" w:rsidR="00654A33" w:rsidRPr="007F61E1" w:rsidRDefault="00654A33" w:rsidP="00654A33">
            <w:pPr>
              <w:jc w:val="center"/>
              <w:rPr>
                <w:rFonts w:ascii="Arial" w:eastAsia="MS Mincho" w:hAnsi="Arial" w:cs="Arial"/>
                <w:b/>
                <w:sz w:val="8"/>
                <w:szCs w:val="8"/>
              </w:rPr>
            </w:pPr>
          </w:p>
        </w:tc>
      </w:tr>
      <w:tr w:rsidR="00654A33" w14:paraId="45DE67B9" w14:textId="77777777" w:rsidTr="000C3117">
        <w:trPr>
          <w:trHeight w:val="179"/>
        </w:trPr>
        <w:tc>
          <w:tcPr>
            <w:tcW w:w="250" w:type="dxa"/>
            <w:shd w:val="clear" w:color="auto" w:fill="580000"/>
            <w:vAlign w:val="center"/>
          </w:tcPr>
          <w:p w14:paraId="21371CB0" w14:textId="77777777" w:rsidR="00654A33" w:rsidRPr="004140AF" w:rsidRDefault="00654A33" w:rsidP="00654A33">
            <w:pPr>
              <w:jc w:val="center"/>
              <w:rPr>
                <w:rFonts w:ascii="Open Sans Light" w:hAnsi="Open Sans Light" w:cs="Open Sans Light"/>
                <w:b/>
                <w:sz w:val="16"/>
                <w:szCs w:val="16"/>
                <w:highlight w:val="darkRed"/>
              </w:rPr>
            </w:pPr>
          </w:p>
        </w:tc>
        <w:tc>
          <w:tcPr>
            <w:tcW w:w="312" w:type="dxa"/>
            <w:shd w:val="clear" w:color="auto" w:fill="580000"/>
            <w:vAlign w:val="center"/>
          </w:tcPr>
          <w:p w14:paraId="5A544D6C" w14:textId="77777777" w:rsidR="00654A33" w:rsidRPr="004140AF" w:rsidRDefault="00654A33" w:rsidP="00654A33">
            <w:pPr>
              <w:jc w:val="center"/>
              <w:rPr>
                <w:rFonts w:ascii="Century Gothic" w:hAnsi="Century Gothic" w:cs="Open Sans Light"/>
                <w:b/>
                <w:color w:val="FFFFFF" w:themeColor="background1"/>
                <w:sz w:val="16"/>
                <w:szCs w:val="16"/>
                <w:highlight w:val="darkRed"/>
              </w:rPr>
            </w:pPr>
          </w:p>
        </w:tc>
        <w:tc>
          <w:tcPr>
            <w:tcW w:w="851" w:type="dxa"/>
            <w:shd w:val="clear" w:color="auto" w:fill="580000"/>
            <w:vAlign w:val="center"/>
          </w:tcPr>
          <w:p w14:paraId="6F2B1EFE" w14:textId="77777777" w:rsidR="00654A33" w:rsidRPr="00654A33" w:rsidRDefault="00654A33" w:rsidP="00654A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580000"/>
            <w:vAlign w:val="center"/>
          </w:tcPr>
          <w:p w14:paraId="6450F2A7" w14:textId="7DD1158E" w:rsidR="00654A33" w:rsidRPr="001905B6" w:rsidRDefault="00654A33" w:rsidP="001905B6">
            <w:pPr>
              <w:ind w:left="-118" w:right="-11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05B6">
              <w:rPr>
                <w:rFonts w:ascii="Arial" w:hAnsi="Arial" w:cs="Arial"/>
                <w:b/>
                <w:sz w:val="14"/>
                <w:szCs w:val="14"/>
              </w:rPr>
              <w:t>EXPEDIEN</w:t>
            </w:r>
            <w:r w:rsidR="001905B6">
              <w:rPr>
                <w:rFonts w:ascii="Arial" w:hAnsi="Arial" w:cs="Arial"/>
                <w:b/>
                <w:sz w:val="14"/>
                <w:szCs w:val="14"/>
              </w:rPr>
              <w:t>TE</w:t>
            </w:r>
          </w:p>
        </w:tc>
        <w:tc>
          <w:tcPr>
            <w:tcW w:w="1134" w:type="dxa"/>
            <w:shd w:val="clear" w:color="auto" w:fill="580000"/>
            <w:vAlign w:val="center"/>
          </w:tcPr>
          <w:p w14:paraId="1079DE97" w14:textId="77777777" w:rsidR="00654A33" w:rsidRPr="001905B6" w:rsidRDefault="00654A33" w:rsidP="00654A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05B6">
              <w:rPr>
                <w:rFonts w:ascii="Arial" w:hAnsi="Arial" w:cs="Arial"/>
                <w:b/>
                <w:sz w:val="14"/>
                <w:szCs w:val="14"/>
              </w:rPr>
              <w:t>FECHA NOTIFICA-CIÓN</w:t>
            </w:r>
          </w:p>
        </w:tc>
        <w:tc>
          <w:tcPr>
            <w:tcW w:w="2292" w:type="dxa"/>
            <w:shd w:val="clear" w:color="auto" w:fill="580000"/>
            <w:vAlign w:val="center"/>
          </w:tcPr>
          <w:p w14:paraId="2E5D0C3E" w14:textId="77777777" w:rsidR="00654A33" w:rsidRPr="001905B6" w:rsidRDefault="00654A33" w:rsidP="00654A3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05B6">
              <w:rPr>
                <w:rFonts w:ascii="Arial" w:hAnsi="Arial" w:cs="Arial"/>
                <w:b/>
                <w:sz w:val="14"/>
                <w:szCs w:val="14"/>
              </w:rPr>
              <w:t>MATERIA DEL RECURSO O DENUNCIA</w:t>
            </w:r>
          </w:p>
        </w:tc>
        <w:tc>
          <w:tcPr>
            <w:tcW w:w="1139" w:type="dxa"/>
            <w:shd w:val="clear" w:color="auto" w:fill="580000"/>
            <w:vAlign w:val="center"/>
          </w:tcPr>
          <w:p w14:paraId="42AB61A4" w14:textId="77777777" w:rsidR="00654A33" w:rsidRPr="001905B6" w:rsidRDefault="00654A33" w:rsidP="00654A33">
            <w:pPr>
              <w:ind w:left="-113" w:right="-10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905B6">
              <w:rPr>
                <w:rFonts w:ascii="Arial" w:hAnsi="Arial" w:cs="Arial"/>
                <w:b/>
                <w:sz w:val="14"/>
                <w:szCs w:val="14"/>
              </w:rPr>
              <w:t>CONTESTA-CIÓN</w:t>
            </w:r>
          </w:p>
        </w:tc>
        <w:tc>
          <w:tcPr>
            <w:tcW w:w="3729" w:type="dxa"/>
            <w:shd w:val="clear" w:color="auto" w:fill="580000"/>
            <w:vAlign w:val="center"/>
          </w:tcPr>
          <w:p w14:paraId="43CDB67B" w14:textId="77777777" w:rsidR="00654A33" w:rsidRPr="001905B6" w:rsidRDefault="00654A33" w:rsidP="00654A33">
            <w:pPr>
              <w:jc w:val="center"/>
              <w:rPr>
                <w:rFonts w:ascii="Arial" w:eastAsia="MS Mincho" w:hAnsi="Arial" w:cs="Arial"/>
                <w:b/>
                <w:sz w:val="14"/>
                <w:szCs w:val="14"/>
              </w:rPr>
            </w:pPr>
            <w:r w:rsidRPr="001905B6">
              <w:rPr>
                <w:rFonts w:ascii="Arial" w:eastAsia="MS Mincho" w:hAnsi="Arial" w:cs="Arial"/>
                <w:b/>
                <w:sz w:val="14"/>
                <w:szCs w:val="14"/>
              </w:rPr>
              <w:t>OBSERVACIONES</w:t>
            </w:r>
          </w:p>
        </w:tc>
      </w:tr>
    </w:tbl>
    <w:p w14:paraId="003DF249" w14:textId="77777777" w:rsidR="00965B48" w:rsidRPr="000C3117" w:rsidRDefault="00965B48" w:rsidP="00965B48">
      <w:pPr>
        <w:pStyle w:val="Sangradetextonormal"/>
        <w:tabs>
          <w:tab w:val="left" w:pos="990"/>
        </w:tabs>
        <w:rPr>
          <w:rFonts w:ascii="Arial" w:eastAsia="Times New Roman" w:hAnsi="Arial" w:cs="Arial"/>
          <w:sz w:val="6"/>
          <w:szCs w:val="6"/>
          <w:lang w:val="es-MX"/>
        </w:rPr>
      </w:pPr>
    </w:p>
    <w:tbl>
      <w:tblPr>
        <w:tblStyle w:val="Tablaconcuadrcula"/>
        <w:tblpPr w:leftFromText="141" w:rightFromText="141" w:vertAnchor="text" w:horzAnchor="page" w:tblpXSpec="center" w:tblpY="-3"/>
        <w:tblOverlap w:val="never"/>
        <w:tblW w:w="10858" w:type="dxa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851"/>
        <w:gridCol w:w="1139"/>
        <w:gridCol w:w="1155"/>
        <w:gridCol w:w="2242"/>
        <w:gridCol w:w="1134"/>
        <w:gridCol w:w="3775"/>
      </w:tblGrid>
      <w:tr w:rsidR="00F717EB" w:rsidRPr="00F717EB" w14:paraId="52683F7F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14A317B1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4FD09E84" w14:textId="02981A00" w:rsidR="00F717EB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115E1728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61AB0DE8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RR/725/2020</w:t>
            </w:r>
          </w:p>
        </w:tc>
        <w:tc>
          <w:tcPr>
            <w:tcW w:w="1155" w:type="dxa"/>
            <w:vAlign w:val="center"/>
          </w:tcPr>
          <w:p w14:paraId="7A4155D8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26/11/2020</w:t>
            </w:r>
          </w:p>
        </w:tc>
        <w:tc>
          <w:tcPr>
            <w:tcW w:w="2242" w:type="dxa"/>
            <w:vAlign w:val="center"/>
          </w:tcPr>
          <w:p w14:paraId="37873422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01015020 PNT</w:t>
            </w:r>
          </w:p>
        </w:tc>
        <w:tc>
          <w:tcPr>
            <w:tcW w:w="1134" w:type="dxa"/>
            <w:vAlign w:val="center"/>
          </w:tcPr>
          <w:p w14:paraId="58E7CF25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TIT/1649/2020</w:t>
            </w:r>
          </w:p>
          <w:p w14:paraId="5002B3A1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02/12/2020</w:t>
            </w:r>
          </w:p>
        </w:tc>
        <w:tc>
          <w:tcPr>
            <w:tcW w:w="3775" w:type="dxa"/>
            <w:vAlign w:val="center"/>
          </w:tcPr>
          <w:p w14:paraId="12B204A1" w14:textId="77C3DFA0" w:rsidR="00F717EB" w:rsidRPr="008522D2" w:rsidRDefault="00B35ADD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B35ADD">
              <w:rPr>
                <w:rFonts w:ascii="Century Gothic" w:eastAsia="MS Mincho" w:hAnsi="Century Gothic" w:cs="Courier New"/>
                <w:sz w:val="16"/>
                <w:szCs w:val="16"/>
              </w:rPr>
              <w:t>El ITAIPBC emite Acuerdo en fecha 19 de enero de 2022, en el cual declara que la Resolucion ha causado ejecutoria.</w:t>
            </w:r>
          </w:p>
        </w:tc>
      </w:tr>
      <w:tr w:rsidR="00F717EB" w:rsidRPr="00F717EB" w14:paraId="23B5FA87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0458CF05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5E0AAB29" w14:textId="202A28B3" w:rsidR="00F717EB" w:rsidRPr="00F717EB" w:rsidRDefault="00560AB5" w:rsidP="00EF1FA4">
            <w:pP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5A553483" w14:textId="77777777" w:rsidR="00F717EB" w:rsidRPr="00F717EB" w:rsidRDefault="00F717EB" w:rsidP="001905B6">
            <w:pPr>
              <w:ind w:left="-37" w:right="-95"/>
              <w:jc w:val="center"/>
              <w:rPr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11CC5FA8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RR/727/2020</w:t>
            </w:r>
          </w:p>
        </w:tc>
        <w:tc>
          <w:tcPr>
            <w:tcW w:w="1155" w:type="dxa"/>
            <w:vAlign w:val="center"/>
          </w:tcPr>
          <w:p w14:paraId="687E703E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19/11/2020</w:t>
            </w:r>
          </w:p>
        </w:tc>
        <w:tc>
          <w:tcPr>
            <w:tcW w:w="2242" w:type="dxa"/>
            <w:vAlign w:val="center"/>
          </w:tcPr>
          <w:p w14:paraId="55A4EDE9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01014620 PNT</w:t>
            </w:r>
          </w:p>
        </w:tc>
        <w:tc>
          <w:tcPr>
            <w:tcW w:w="1134" w:type="dxa"/>
            <w:vAlign w:val="center"/>
          </w:tcPr>
          <w:p w14:paraId="3347F95C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TIT/1636/2020</w:t>
            </w:r>
          </w:p>
          <w:p w14:paraId="6B35FF9B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27/11/2020</w:t>
            </w:r>
          </w:p>
        </w:tc>
        <w:tc>
          <w:tcPr>
            <w:tcW w:w="3775" w:type="dxa"/>
            <w:vAlign w:val="center"/>
          </w:tcPr>
          <w:p w14:paraId="119BDE90" w14:textId="197EF7E1" w:rsidR="00F717EB" w:rsidRPr="008522D2" w:rsidRDefault="00B35ADD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B35ADD">
              <w:rPr>
                <w:rFonts w:ascii="Century Gothic" w:eastAsia="MS Mincho" w:hAnsi="Century Gothic" w:cs="Courier New"/>
                <w:sz w:val="16"/>
                <w:szCs w:val="16"/>
              </w:rPr>
              <w:t>Mediante Acuerdo de fecha 26 de octubre de 2021, el ITAIPBC Acordó girar oficio al Colegio de Bachilleres del Estado de B.C., para que rinda Infome de Autoridad.</w:t>
            </w:r>
          </w:p>
        </w:tc>
      </w:tr>
      <w:tr w:rsidR="00F717EB" w:rsidRPr="00F717EB" w14:paraId="5101ABBB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1758DA12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46B2B3E3" w14:textId="349AE452" w:rsidR="00F717EB" w:rsidRPr="00F717EB" w:rsidRDefault="00560AB5" w:rsidP="00EF1FA4">
            <w:pP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50ABF304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6F96BB57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RR/286/2021</w:t>
            </w:r>
          </w:p>
        </w:tc>
        <w:tc>
          <w:tcPr>
            <w:tcW w:w="1155" w:type="dxa"/>
            <w:vAlign w:val="center"/>
          </w:tcPr>
          <w:p w14:paraId="049DDF1C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25/05/2021</w:t>
            </w:r>
          </w:p>
        </w:tc>
        <w:tc>
          <w:tcPr>
            <w:tcW w:w="2242" w:type="dxa"/>
            <w:vAlign w:val="center"/>
          </w:tcPr>
          <w:p w14:paraId="3784FB3B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00449021 PNT</w:t>
            </w:r>
          </w:p>
        </w:tc>
        <w:tc>
          <w:tcPr>
            <w:tcW w:w="1134" w:type="dxa"/>
            <w:vAlign w:val="center"/>
          </w:tcPr>
          <w:p w14:paraId="03A6D9E8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TIT/734/2021</w:t>
            </w:r>
          </w:p>
          <w:p w14:paraId="33025A18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21/06/2021</w:t>
            </w:r>
          </w:p>
        </w:tc>
        <w:tc>
          <w:tcPr>
            <w:tcW w:w="3775" w:type="dxa"/>
            <w:vAlign w:val="center"/>
          </w:tcPr>
          <w:p w14:paraId="7C472920" w14:textId="7E121C13" w:rsidR="00F717EB" w:rsidRPr="008522D2" w:rsidRDefault="00B35ADD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B35ADD">
              <w:rPr>
                <w:rFonts w:ascii="Century Gothic" w:eastAsia="MS Mincho" w:hAnsi="Century Gothic" w:cs="Courier New"/>
                <w:sz w:val="16"/>
                <w:szCs w:val="16"/>
              </w:rPr>
              <w:t>Mediante Acuerdo de fecha 22 de marzo de 2022, el ITAIPBC Acordó determinar el cumplimiento por parte del sujeto obligado a la Resolución.</w:t>
            </w:r>
            <w:r w:rsidR="00F717EB" w:rsidRPr="008522D2">
              <w:rPr>
                <w:rFonts w:ascii="Century Gothic" w:eastAsia="MS Mincho" w:hAnsi="Century Gothic" w:cs="Courier New"/>
                <w:sz w:val="16"/>
                <w:szCs w:val="16"/>
              </w:rPr>
              <w:t>ediante Acuerdo de fecha 13 de agosto de 2021, el ITAIPBC Acordó declarar Cierre de Instrucción y emitir Resolucion.</w:t>
            </w:r>
          </w:p>
        </w:tc>
      </w:tr>
      <w:tr w:rsidR="00F717EB" w:rsidRPr="00F717EB" w14:paraId="38C138E9" w14:textId="77777777" w:rsidTr="008522D2">
        <w:trPr>
          <w:trHeight w:val="365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500000"/>
            <w:vAlign w:val="center"/>
          </w:tcPr>
          <w:p w14:paraId="48260F8E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15743"/>
            <w:vAlign w:val="center"/>
          </w:tcPr>
          <w:p w14:paraId="772FA6A1" w14:textId="3535E92B" w:rsidR="00F717EB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186BD7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5EE12F7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RR/328/2021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95A4AF2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10/06/2021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47FA0F1D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00544321 PNT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2A646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TIT/771/2021</w:t>
            </w:r>
          </w:p>
          <w:p w14:paraId="4F51A3FF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30/06/2021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0A0D3BF1" w14:textId="77777777" w:rsidR="00F717EB" w:rsidRPr="008522D2" w:rsidRDefault="00F717EB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8522D2">
              <w:rPr>
                <w:rFonts w:ascii="Century Gothic" w:eastAsia="MS Mincho" w:hAnsi="Century Gothic" w:cs="Courier New"/>
                <w:sz w:val="16"/>
                <w:szCs w:val="16"/>
              </w:rPr>
              <w:t>Mediante Acuerdo de fecha 24 de agosto de 2021, el ITAIPBC Acordó declarar Cierre de Instrucción y emitir Resolucion.</w:t>
            </w:r>
          </w:p>
        </w:tc>
      </w:tr>
      <w:tr w:rsidR="00F717EB" w:rsidRPr="00F717EB" w14:paraId="136AE25E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67B10A80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0DECB1C3" w14:textId="703EE61E" w:rsidR="00F717EB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4C6C3079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6D8C795B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RR/410/2021</w:t>
            </w:r>
          </w:p>
        </w:tc>
        <w:tc>
          <w:tcPr>
            <w:tcW w:w="1155" w:type="dxa"/>
            <w:vAlign w:val="center"/>
          </w:tcPr>
          <w:p w14:paraId="41188B60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22/06/2021</w:t>
            </w:r>
          </w:p>
        </w:tc>
        <w:tc>
          <w:tcPr>
            <w:tcW w:w="2242" w:type="dxa"/>
            <w:vAlign w:val="center"/>
          </w:tcPr>
          <w:p w14:paraId="65A7AA54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00553721 PNT</w:t>
            </w:r>
          </w:p>
        </w:tc>
        <w:tc>
          <w:tcPr>
            <w:tcW w:w="1134" w:type="dxa"/>
            <w:vAlign w:val="center"/>
          </w:tcPr>
          <w:p w14:paraId="6C3E4B27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TIT/869/2021</w:t>
            </w:r>
          </w:p>
          <w:p w14:paraId="2CD613ED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06/07/2021</w:t>
            </w:r>
          </w:p>
        </w:tc>
        <w:tc>
          <w:tcPr>
            <w:tcW w:w="3775" w:type="dxa"/>
            <w:vAlign w:val="center"/>
          </w:tcPr>
          <w:p w14:paraId="2BC72F36" w14:textId="77777777" w:rsidR="00F717EB" w:rsidRPr="008522D2" w:rsidRDefault="00F717EB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8522D2">
              <w:rPr>
                <w:rFonts w:ascii="Century Gothic" w:eastAsia="MS Mincho" w:hAnsi="Century Gothic" w:cs="Courier New"/>
                <w:sz w:val="16"/>
                <w:szCs w:val="16"/>
              </w:rPr>
              <w:t>Mediante Acuerdo de fecha 08 de julio de 2021, el ITAIPBC Acordó dar vista a la parte recurrente para que manifieste lo que a su derecho convenga.</w:t>
            </w:r>
          </w:p>
        </w:tc>
      </w:tr>
      <w:tr w:rsidR="00F717EB" w:rsidRPr="00F717EB" w14:paraId="7CC87A7B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067AE906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344A397D" w14:textId="380F0263" w:rsidR="00F717EB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14:paraId="1E8C2DA1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02BF3C54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RR/515/2021</w:t>
            </w:r>
          </w:p>
        </w:tc>
        <w:tc>
          <w:tcPr>
            <w:tcW w:w="1155" w:type="dxa"/>
            <w:vAlign w:val="center"/>
          </w:tcPr>
          <w:p w14:paraId="7D7A16E3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16/08/2021</w:t>
            </w:r>
          </w:p>
        </w:tc>
        <w:tc>
          <w:tcPr>
            <w:tcW w:w="2242" w:type="dxa"/>
            <w:vAlign w:val="center"/>
          </w:tcPr>
          <w:p w14:paraId="4FCD0165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00707621 PNT</w:t>
            </w:r>
          </w:p>
        </w:tc>
        <w:tc>
          <w:tcPr>
            <w:tcW w:w="1134" w:type="dxa"/>
            <w:vAlign w:val="center"/>
          </w:tcPr>
          <w:p w14:paraId="06BB6513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TIT/1144/2021</w:t>
            </w:r>
          </w:p>
          <w:p w14:paraId="5E213429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23/08/2021</w:t>
            </w:r>
          </w:p>
        </w:tc>
        <w:tc>
          <w:tcPr>
            <w:tcW w:w="3775" w:type="dxa"/>
            <w:vAlign w:val="center"/>
          </w:tcPr>
          <w:p w14:paraId="3ADAF3D1" w14:textId="77777777" w:rsidR="00F717EB" w:rsidRPr="008522D2" w:rsidRDefault="00F717EB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8522D2">
              <w:rPr>
                <w:rFonts w:ascii="Century Gothic" w:eastAsia="MS Mincho" w:hAnsi="Century Gothic" w:cs="Courier New"/>
                <w:sz w:val="16"/>
                <w:szCs w:val="16"/>
              </w:rPr>
              <w:t>Mediante Acuerdo de fecha 03 de septiembre de 2021, el ITAIPBC Acordó dar vista a la parte recurrente para que manifieste lo que a su derecho convenga.</w:t>
            </w:r>
          </w:p>
        </w:tc>
      </w:tr>
      <w:tr w:rsidR="00EF1FA4" w:rsidRPr="00F717EB" w14:paraId="051E7E29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0D98F22A" w14:textId="77777777" w:rsidR="00EF1FA4" w:rsidRPr="00F717EB" w:rsidRDefault="00EF1FA4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3F8EEDAE" w14:textId="32DB629D" w:rsidR="00EF1FA4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14:paraId="6940FD6E" w14:textId="48230A3B" w:rsidR="00EF1FA4" w:rsidRPr="00F717EB" w:rsidRDefault="00EF1FA4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7D476143" w14:textId="3D5D43D6" w:rsidR="00EF1FA4" w:rsidRPr="001905B6" w:rsidRDefault="00EF1FA4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</w:t>
            </w:r>
            <w:r>
              <w:rPr>
                <w:rFonts w:ascii="Century Gothic" w:hAnsi="Century Gothic" w:cs="Open Sans Light"/>
                <w:sz w:val="15"/>
                <w:szCs w:val="15"/>
              </w:rPr>
              <w:t>033</w:t>
            </w:r>
            <w:r w:rsidRPr="001905B6">
              <w:rPr>
                <w:rFonts w:ascii="Century Gothic" w:hAnsi="Century Gothic" w:cs="Open Sans Light"/>
                <w:sz w:val="15"/>
                <w:szCs w:val="15"/>
              </w:rPr>
              <w:t>/202</w:t>
            </w:r>
            <w:r>
              <w:rPr>
                <w:rFonts w:ascii="Century Gothic" w:hAnsi="Century Gothic" w:cs="Open Sans Light"/>
                <w:sz w:val="15"/>
                <w:szCs w:val="15"/>
              </w:rPr>
              <w:t>2</w:t>
            </w:r>
          </w:p>
        </w:tc>
        <w:tc>
          <w:tcPr>
            <w:tcW w:w="1155" w:type="dxa"/>
            <w:vAlign w:val="center"/>
          </w:tcPr>
          <w:p w14:paraId="366B54A8" w14:textId="72CFDEA4" w:rsidR="00EF1FA4" w:rsidRPr="005027E6" w:rsidRDefault="005027E6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5027E6">
              <w:rPr>
                <w:rFonts w:ascii="Century Gothic" w:hAnsi="Century Gothic" w:cs="Open Sans Light"/>
                <w:sz w:val="16"/>
                <w:szCs w:val="16"/>
              </w:rPr>
              <w:t>17/02/2022</w:t>
            </w:r>
          </w:p>
        </w:tc>
        <w:tc>
          <w:tcPr>
            <w:tcW w:w="2242" w:type="dxa"/>
            <w:vAlign w:val="center"/>
          </w:tcPr>
          <w:p w14:paraId="4E9B7AAF" w14:textId="0E503C07" w:rsidR="00EF1FA4" w:rsidRPr="00F717EB" w:rsidRDefault="005027E6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8C1535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</w:t>
            </w:r>
            <w:r>
              <w:rPr>
                <w:rFonts w:ascii="Century Gothic" w:hAnsi="Century Gothic" w:cs="Open Sans Light"/>
                <w:sz w:val="16"/>
                <w:szCs w:val="16"/>
              </w:rPr>
              <w:t>20058121000040</w:t>
            </w:r>
            <w:r w:rsidRPr="008C1535">
              <w:rPr>
                <w:rFonts w:ascii="Century Gothic" w:hAnsi="Century Gothic" w:cs="Open Sans Light"/>
                <w:sz w:val="16"/>
                <w:szCs w:val="16"/>
              </w:rPr>
              <w:t xml:space="preserve"> PNT</w:t>
            </w:r>
          </w:p>
        </w:tc>
        <w:tc>
          <w:tcPr>
            <w:tcW w:w="1134" w:type="dxa"/>
            <w:vAlign w:val="center"/>
          </w:tcPr>
          <w:p w14:paraId="3E15332C" w14:textId="77777777" w:rsidR="00B35ADD" w:rsidRPr="00B35ADD" w:rsidRDefault="00B35ADD" w:rsidP="00B35ADD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B35ADD">
              <w:rPr>
                <w:rFonts w:ascii="Century Gothic" w:hAnsi="Century Gothic" w:cs="Open Sans Light"/>
                <w:sz w:val="16"/>
                <w:szCs w:val="16"/>
              </w:rPr>
              <w:t>TIT/393/2022</w:t>
            </w:r>
          </w:p>
          <w:p w14:paraId="3DBE7A9E" w14:textId="4E58EC9C" w:rsidR="00EF1FA4" w:rsidRPr="00B35ADD" w:rsidRDefault="00B35ADD" w:rsidP="00B35ADD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B35ADD">
              <w:rPr>
                <w:rFonts w:ascii="Century Gothic" w:hAnsi="Century Gothic" w:cs="Open Sans Light"/>
                <w:sz w:val="16"/>
                <w:szCs w:val="16"/>
              </w:rPr>
              <w:t>17/03/2022</w:t>
            </w:r>
          </w:p>
        </w:tc>
        <w:tc>
          <w:tcPr>
            <w:tcW w:w="3775" w:type="dxa"/>
            <w:vAlign w:val="center"/>
          </w:tcPr>
          <w:p w14:paraId="4F72E094" w14:textId="6812A47B" w:rsidR="00EF1FA4" w:rsidRPr="008522D2" w:rsidRDefault="00090847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090847">
              <w:rPr>
                <w:rFonts w:ascii="Century Gothic" w:eastAsia="MS Mincho" w:hAnsi="Century Gothic" w:cs="Courier New"/>
                <w:sz w:val="16"/>
                <w:szCs w:val="16"/>
              </w:rPr>
              <w:t>El ITAIPBC emite Acuerdo en fecha 22 de marzo de 2022, en el cual ordena dar vista al Recurrente de la contestación al Recurso de Revisión.</w:t>
            </w:r>
          </w:p>
        </w:tc>
      </w:tr>
      <w:tr w:rsidR="00EF1FA4" w:rsidRPr="00F717EB" w14:paraId="0A906B68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05FFBEA4" w14:textId="77777777" w:rsidR="00EF1FA4" w:rsidRPr="00F717EB" w:rsidRDefault="00EF1FA4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3F4154FF" w14:textId="2562E1ED" w:rsidR="00EF1FA4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4866960D" w14:textId="7CC87D70" w:rsidR="00EF1FA4" w:rsidRPr="00F717EB" w:rsidRDefault="00EF1FA4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Recuso de Revisión</w:t>
            </w:r>
          </w:p>
        </w:tc>
        <w:tc>
          <w:tcPr>
            <w:tcW w:w="1139" w:type="dxa"/>
            <w:vAlign w:val="center"/>
          </w:tcPr>
          <w:p w14:paraId="22973B47" w14:textId="2B54BC4F" w:rsidR="00EF1FA4" w:rsidRPr="001905B6" w:rsidRDefault="00EF1FA4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RR/</w:t>
            </w:r>
            <w:r>
              <w:rPr>
                <w:rFonts w:ascii="Century Gothic" w:hAnsi="Century Gothic" w:cs="Open Sans Light"/>
                <w:sz w:val="15"/>
                <w:szCs w:val="15"/>
              </w:rPr>
              <w:t>140</w:t>
            </w:r>
            <w:r w:rsidRPr="001905B6">
              <w:rPr>
                <w:rFonts w:ascii="Century Gothic" w:hAnsi="Century Gothic" w:cs="Open Sans Light"/>
                <w:sz w:val="15"/>
                <w:szCs w:val="15"/>
              </w:rPr>
              <w:t>/202</w:t>
            </w:r>
            <w:r>
              <w:rPr>
                <w:rFonts w:ascii="Century Gothic" w:hAnsi="Century Gothic" w:cs="Open Sans Light"/>
                <w:sz w:val="15"/>
                <w:szCs w:val="15"/>
              </w:rPr>
              <w:t>2</w:t>
            </w:r>
          </w:p>
        </w:tc>
        <w:tc>
          <w:tcPr>
            <w:tcW w:w="1155" w:type="dxa"/>
            <w:vAlign w:val="center"/>
          </w:tcPr>
          <w:p w14:paraId="1EC9E25F" w14:textId="02E2D389" w:rsidR="00EF1FA4" w:rsidRPr="005027E6" w:rsidRDefault="005027E6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5027E6">
              <w:rPr>
                <w:rFonts w:ascii="Century Gothic" w:hAnsi="Century Gothic" w:cs="Open Sans Light"/>
                <w:sz w:val="16"/>
                <w:szCs w:val="16"/>
              </w:rPr>
              <w:t>08</w:t>
            </w:r>
            <w:r w:rsidRPr="005027E6">
              <w:rPr>
                <w:rFonts w:ascii="Century Gothic" w:hAnsi="Century Gothic" w:cs="Open Sans Light"/>
                <w:sz w:val="16"/>
                <w:szCs w:val="16"/>
              </w:rPr>
              <w:t>/0</w:t>
            </w:r>
            <w:r w:rsidRPr="005027E6">
              <w:rPr>
                <w:rFonts w:ascii="Century Gothic" w:hAnsi="Century Gothic" w:cs="Open Sans Light"/>
                <w:sz w:val="16"/>
                <w:szCs w:val="16"/>
              </w:rPr>
              <w:t>3</w:t>
            </w:r>
            <w:r w:rsidRPr="005027E6">
              <w:rPr>
                <w:rFonts w:ascii="Century Gothic" w:hAnsi="Century Gothic" w:cs="Open Sans Light"/>
                <w:sz w:val="16"/>
                <w:szCs w:val="16"/>
              </w:rPr>
              <w:t>/2022</w:t>
            </w:r>
          </w:p>
        </w:tc>
        <w:tc>
          <w:tcPr>
            <w:tcW w:w="2242" w:type="dxa"/>
            <w:vAlign w:val="center"/>
          </w:tcPr>
          <w:p w14:paraId="41FE063E" w14:textId="27A6CA6A" w:rsidR="00EF1FA4" w:rsidRPr="00F717EB" w:rsidRDefault="005027E6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8C1535">
              <w:rPr>
                <w:rFonts w:ascii="Century Gothic" w:hAnsi="Century Gothic" w:cs="Open Sans Light"/>
                <w:sz w:val="16"/>
                <w:szCs w:val="16"/>
              </w:rPr>
              <w:t>CONTRA RESPUESTA OTORGADA A SOLICITUD CON NO. DE FOLIO 0</w:t>
            </w:r>
            <w:r>
              <w:rPr>
                <w:rFonts w:ascii="Century Gothic" w:hAnsi="Century Gothic" w:cs="Open Sans Light"/>
                <w:sz w:val="16"/>
                <w:szCs w:val="16"/>
              </w:rPr>
              <w:t>20058122000006</w:t>
            </w:r>
            <w:r w:rsidRPr="008C1535">
              <w:rPr>
                <w:rFonts w:ascii="Century Gothic" w:hAnsi="Century Gothic" w:cs="Open Sans Light"/>
                <w:sz w:val="16"/>
                <w:szCs w:val="16"/>
              </w:rPr>
              <w:t xml:space="preserve"> PNT</w:t>
            </w:r>
          </w:p>
        </w:tc>
        <w:tc>
          <w:tcPr>
            <w:tcW w:w="1134" w:type="dxa"/>
            <w:vAlign w:val="center"/>
          </w:tcPr>
          <w:p w14:paraId="5B02FF4F" w14:textId="0388DC64" w:rsidR="00B35ADD" w:rsidRPr="00B35ADD" w:rsidRDefault="00B35ADD" w:rsidP="00B35ADD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B35ADD">
              <w:rPr>
                <w:rFonts w:ascii="Century Gothic" w:hAnsi="Century Gothic" w:cs="Open Sans Light"/>
                <w:sz w:val="16"/>
                <w:szCs w:val="16"/>
              </w:rPr>
              <w:t>TIT/39</w:t>
            </w:r>
            <w:r w:rsidRPr="00B35ADD">
              <w:rPr>
                <w:rFonts w:ascii="Century Gothic" w:hAnsi="Century Gothic" w:cs="Open Sans Light"/>
                <w:sz w:val="16"/>
                <w:szCs w:val="16"/>
              </w:rPr>
              <w:t>5</w:t>
            </w:r>
            <w:r w:rsidRPr="00B35ADD">
              <w:rPr>
                <w:rFonts w:ascii="Century Gothic" w:hAnsi="Century Gothic" w:cs="Open Sans Light"/>
                <w:sz w:val="16"/>
                <w:szCs w:val="16"/>
              </w:rPr>
              <w:t>/2022</w:t>
            </w:r>
          </w:p>
          <w:p w14:paraId="4942470C" w14:textId="1D095E7B" w:rsidR="00EF1FA4" w:rsidRPr="00B35ADD" w:rsidRDefault="00B35ADD" w:rsidP="00B35ADD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B35ADD">
              <w:rPr>
                <w:rFonts w:ascii="Century Gothic" w:hAnsi="Century Gothic" w:cs="Open Sans Light"/>
                <w:sz w:val="16"/>
                <w:szCs w:val="16"/>
              </w:rPr>
              <w:t>17/03/2022</w:t>
            </w:r>
          </w:p>
        </w:tc>
        <w:tc>
          <w:tcPr>
            <w:tcW w:w="3775" w:type="dxa"/>
            <w:vAlign w:val="center"/>
          </w:tcPr>
          <w:p w14:paraId="0EAC7EFD" w14:textId="36C19CBC" w:rsidR="00EF1FA4" w:rsidRPr="008522D2" w:rsidRDefault="00090847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090847">
              <w:rPr>
                <w:rFonts w:ascii="Century Gothic" w:eastAsia="MS Mincho" w:hAnsi="Century Gothic" w:cs="Courier New"/>
                <w:sz w:val="16"/>
                <w:szCs w:val="16"/>
              </w:rPr>
              <w:t>El ITAIPBC emite Acuerdo en fecha 22 de marzo de 2022, en el cual ordena dar vista al Recurrente de la contestación al Recurso de Revisión.</w:t>
            </w:r>
          </w:p>
        </w:tc>
      </w:tr>
      <w:tr w:rsidR="00F717EB" w:rsidRPr="00F717EB" w14:paraId="7C7020EA" w14:textId="77777777" w:rsidTr="008522D2">
        <w:trPr>
          <w:trHeight w:val="365"/>
        </w:trPr>
        <w:tc>
          <w:tcPr>
            <w:tcW w:w="279" w:type="dxa"/>
            <w:shd w:val="clear" w:color="auto" w:fill="500000"/>
            <w:vAlign w:val="center"/>
          </w:tcPr>
          <w:p w14:paraId="320FAD8E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615743"/>
            <w:vAlign w:val="center"/>
          </w:tcPr>
          <w:p w14:paraId="1E81F794" w14:textId="5D82001C" w:rsidR="00F717EB" w:rsidRPr="00F717EB" w:rsidRDefault="00560AB5" w:rsidP="00BB3B22">
            <w:pPr>
              <w:jc w:val="center"/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="Open Sans Light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14:paraId="7B03BE2E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Denuncia</w:t>
            </w:r>
          </w:p>
          <w:p w14:paraId="59A3ED9C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00DF601A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DEN/077/2021</w:t>
            </w:r>
          </w:p>
        </w:tc>
        <w:tc>
          <w:tcPr>
            <w:tcW w:w="1155" w:type="dxa"/>
            <w:vAlign w:val="center"/>
          </w:tcPr>
          <w:p w14:paraId="1476848A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06/07/2021</w:t>
            </w:r>
          </w:p>
        </w:tc>
        <w:tc>
          <w:tcPr>
            <w:tcW w:w="2242" w:type="dxa"/>
            <w:vAlign w:val="center"/>
          </w:tcPr>
          <w:p w14:paraId="21C7535D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INCUMPLIMIENTO DE LAS OBLIGACIONES CONTENIDAS EN LA FRACCION VII, ART. 81 (1er, 2do, 3er y 4to trimestre 2021)</w:t>
            </w:r>
          </w:p>
        </w:tc>
        <w:tc>
          <w:tcPr>
            <w:tcW w:w="1134" w:type="dxa"/>
            <w:vAlign w:val="center"/>
          </w:tcPr>
          <w:p w14:paraId="76D5E2B9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TIT/956/2021</w:t>
            </w:r>
          </w:p>
          <w:p w14:paraId="0667C3CA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08/07/2021</w:t>
            </w:r>
          </w:p>
        </w:tc>
        <w:tc>
          <w:tcPr>
            <w:tcW w:w="3775" w:type="dxa"/>
            <w:vAlign w:val="center"/>
          </w:tcPr>
          <w:p w14:paraId="55CEDFE4" w14:textId="5275DCAB" w:rsidR="00F717EB" w:rsidRPr="008522D2" w:rsidRDefault="00600130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600130">
              <w:rPr>
                <w:rFonts w:ascii="Century Gothic" w:eastAsia="MS Mincho" w:hAnsi="Century Gothic" w:cs="Courier New"/>
                <w:sz w:val="16"/>
                <w:szCs w:val="16"/>
              </w:rPr>
              <w:t>El ITAIPBC emite Acuerdo en fecha 22 de marzo de 2022, en el cual declara que la Resolucion ha causado ejecutoria.</w:t>
            </w:r>
          </w:p>
        </w:tc>
      </w:tr>
      <w:tr w:rsidR="00F717EB" w:rsidRPr="00F717EB" w14:paraId="04B53B36" w14:textId="77777777" w:rsidTr="008522D2">
        <w:trPr>
          <w:trHeight w:val="365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500000"/>
            <w:vAlign w:val="center"/>
          </w:tcPr>
          <w:p w14:paraId="74ABB135" w14:textId="77777777" w:rsidR="00F717EB" w:rsidRPr="00F717EB" w:rsidRDefault="00F717EB" w:rsidP="00BB3B22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15743"/>
            <w:vAlign w:val="center"/>
          </w:tcPr>
          <w:p w14:paraId="79BA365C" w14:textId="6176CE74" w:rsidR="00F717EB" w:rsidRPr="00560AB5" w:rsidRDefault="00560AB5" w:rsidP="00560AB5">
            <w:pPr>
              <w:ind w:left="-103" w:right="-104"/>
              <w:jc w:val="center"/>
              <w:rPr>
                <w:rFonts w:ascii="Century Gothic" w:hAnsi="Century Gothic" w:cs="Open Sans Light"/>
                <w:color w:val="FFFFFF" w:themeColor="background1"/>
                <w:sz w:val="14"/>
                <w:szCs w:val="14"/>
              </w:rPr>
            </w:pPr>
            <w:r w:rsidRPr="00560AB5">
              <w:rPr>
                <w:rFonts w:ascii="Century Gothic" w:hAnsi="Century Gothic" w:cs="Open Sans Light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C46E37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Denuncia</w:t>
            </w:r>
          </w:p>
          <w:p w14:paraId="45C52B7E" w14:textId="77777777" w:rsidR="00F717EB" w:rsidRPr="00F717EB" w:rsidRDefault="00F717EB" w:rsidP="001905B6">
            <w:pPr>
              <w:ind w:left="-37" w:right="-95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8224FD3" w14:textId="77777777" w:rsidR="00F717EB" w:rsidRPr="001905B6" w:rsidRDefault="00F717EB" w:rsidP="001905B6">
            <w:pPr>
              <w:ind w:left="-118" w:right="-98"/>
              <w:jc w:val="center"/>
              <w:rPr>
                <w:rFonts w:ascii="Century Gothic" w:hAnsi="Century Gothic" w:cs="Open Sans Light"/>
                <w:sz w:val="15"/>
                <w:szCs w:val="15"/>
              </w:rPr>
            </w:pPr>
            <w:r w:rsidRPr="001905B6">
              <w:rPr>
                <w:rFonts w:ascii="Century Gothic" w:hAnsi="Century Gothic" w:cs="Open Sans Light"/>
                <w:sz w:val="15"/>
                <w:szCs w:val="15"/>
              </w:rPr>
              <w:t>DEN/080/2021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75D1D55" w14:textId="77777777" w:rsidR="00F717EB" w:rsidRPr="00F717EB" w:rsidRDefault="00F717EB" w:rsidP="00BB3B22">
            <w:pPr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16/07/2021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6A3B0AE3" w14:textId="77777777" w:rsidR="00F717EB" w:rsidRPr="00F717EB" w:rsidRDefault="00F717EB" w:rsidP="001905B6">
            <w:pPr>
              <w:jc w:val="both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CONTRA INCUMPLIMIENTO DE LAS OBLIGACIONES CONTENIDAS EN LA FRACCION X, ART. 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D8B77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TIT/1140/2021</w:t>
            </w:r>
          </w:p>
          <w:p w14:paraId="667C4EBC" w14:textId="77777777" w:rsidR="00F717EB" w:rsidRPr="00F717EB" w:rsidRDefault="00F717EB" w:rsidP="001905B6">
            <w:pPr>
              <w:ind w:left="-106" w:right="-113"/>
              <w:jc w:val="center"/>
              <w:rPr>
                <w:rFonts w:ascii="Century Gothic" w:hAnsi="Century Gothic" w:cs="Open Sans Light"/>
                <w:sz w:val="16"/>
                <w:szCs w:val="16"/>
              </w:rPr>
            </w:pPr>
            <w:r w:rsidRPr="00F717EB">
              <w:rPr>
                <w:rFonts w:ascii="Century Gothic" w:hAnsi="Century Gothic" w:cs="Open Sans Light"/>
                <w:sz w:val="16"/>
                <w:szCs w:val="16"/>
              </w:rPr>
              <w:t>17/08/2021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49E581E6" w14:textId="7B752FB0" w:rsidR="00F717EB" w:rsidRPr="008522D2" w:rsidRDefault="00600130" w:rsidP="001905B6">
            <w:pPr>
              <w:ind w:right="-16"/>
              <w:jc w:val="both"/>
              <w:rPr>
                <w:rFonts w:ascii="Century Gothic" w:eastAsia="MS Mincho" w:hAnsi="Century Gothic" w:cs="Courier New"/>
                <w:sz w:val="16"/>
                <w:szCs w:val="16"/>
              </w:rPr>
            </w:pPr>
            <w:r w:rsidRPr="00600130">
              <w:rPr>
                <w:rFonts w:ascii="Century Gothic" w:eastAsia="MS Mincho" w:hAnsi="Century Gothic" w:cs="Courier New"/>
                <w:sz w:val="16"/>
                <w:szCs w:val="16"/>
              </w:rPr>
              <w:t>El ITAIPBC emite Acuerdo en fecha 22 de febrero de 2022, en el cual declara que la Resolucion ha causado ejecutoria.</w:t>
            </w:r>
          </w:p>
        </w:tc>
      </w:tr>
    </w:tbl>
    <w:p w14:paraId="652985F8" w14:textId="77777777" w:rsidR="00965B48" w:rsidRPr="00E22B4E" w:rsidRDefault="00965B48" w:rsidP="000C3117">
      <w:pPr>
        <w:pStyle w:val="Sangradetextonormal"/>
        <w:tabs>
          <w:tab w:val="left" w:pos="2880"/>
        </w:tabs>
        <w:ind w:left="0" w:firstLine="0"/>
        <w:jc w:val="left"/>
        <w:rPr>
          <w:rFonts w:ascii="Arial" w:eastAsia="Times New Roman" w:hAnsi="Arial" w:cs="Arial"/>
          <w:sz w:val="12"/>
          <w:szCs w:val="22"/>
          <w:lang w:val="es-MX"/>
        </w:rPr>
      </w:pPr>
    </w:p>
    <w:sectPr w:rsidR="00965B48" w:rsidRPr="00E22B4E" w:rsidSect="00C55238">
      <w:headerReference w:type="default" r:id="rId7"/>
      <w:footerReference w:type="default" r:id="rId8"/>
      <w:pgSz w:w="12240" w:h="15840" w:code="1"/>
      <w:pgMar w:top="2127" w:right="1152" w:bottom="1440" w:left="1152" w:header="432" w:footer="8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7DBD" w14:textId="77777777" w:rsidR="00E43579" w:rsidRDefault="00E43579">
      <w:r>
        <w:separator/>
      </w:r>
    </w:p>
  </w:endnote>
  <w:endnote w:type="continuationSeparator" w:id="0">
    <w:p w14:paraId="0D5EDCD6" w14:textId="77777777" w:rsidR="00E43579" w:rsidRDefault="00E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5"/>
      <w:gridCol w:w="2528"/>
      <w:gridCol w:w="783"/>
      <w:gridCol w:w="2528"/>
      <w:gridCol w:w="943"/>
      <w:gridCol w:w="2528"/>
    </w:tblGrid>
    <w:tr w:rsidR="00A52DB6" w14:paraId="7C3B1717" w14:textId="77777777" w:rsidTr="00207032">
      <w:tc>
        <w:tcPr>
          <w:tcW w:w="735" w:type="dxa"/>
          <w:tcBorders>
            <w:right w:val="single" w:sz="4" w:space="0" w:color="auto"/>
          </w:tcBorders>
          <w:vAlign w:val="center"/>
        </w:tcPr>
        <w:p w14:paraId="6848C58F" w14:textId="77777777" w:rsidR="00A52DB6" w:rsidRPr="00AC3456" w:rsidRDefault="00A52DB6" w:rsidP="00A52DB6">
          <w:pPr>
            <w:ind w:left="-108"/>
            <w:jc w:val="both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MEXICALI</w:t>
          </w:r>
        </w:p>
      </w:tc>
      <w:tc>
        <w:tcPr>
          <w:tcW w:w="2528" w:type="dxa"/>
          <w:tcBorders>
            <w:left w:val="single" w:sz="4" w:space="0" w:color="auto"/>
          </w:tcBorders>
          <w:vAlign w:val="center"/>
        </w:tcPr>
        <w:p w14:paraId="4ACFEB5F" w14:textId="77777777" w:rsidR="00A52DB6" w:rsidRPr="00AC3456" w:rsidRDefault="00A52DB6" w:rsidP="00A52DB6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Calle Calafia </w:t>
          </w:r>
          <w:r>
            <w:rPr>
              <w:rFonts w:ascii="Arial" w:hAnsi="Arial" w:cs="Arial"/>
              <w:color w:val="000000" w:themeColor="text1"/>
              <w:sz w:val="12"/>
            </w:rPr>
            <w:t>y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 Calzada Independencia Módulo “G”, Plaza Baja California,</w:t>
          </w:r>
          <w:r>
            <w:rPr>
              <w:rFonts w:ascii="Arial" w:hAnsi="Arial" w:cs="Arial"/>
              <w:color w:val="000000" w:themeColor="text1"/>
              <w:sz w:val="12"/>
            </w:rPr>
            <w:t xml:space="preserve"> 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>Centro Cívico, Mexicali Baja C</w:t>
          </w:r>
          <w:r>
            <w:rPr>
              <w:rFonts w:ascii="Arial" w:hAnsi="Arial" w:cs="Arial"/>
              <w:color w:val="000000" w:themeColor="text1"/>
              <w:sz w:val="12"/>
            </w:rPr>
            <w:t>alifornia C.P. 21000.</w:t>
          </w:r>
        </w:p>
      </w:tc>
      <w:tc>
        <w:tcPr>
          <w:tcW w:w="783" w:type="dxa"/>
          <w:tcBorders>
            <w:right w:val="single" w:sz="4" w:space="0" w:color="auto"/>
          </w:tcBorders>
          <w:vAlign w:val="center"/>
        </w:tcPr>
        <w:p w14:paraId="258585FD" w14:textId="77777777" w:rsidR="00A52DB6" w:rsidRPr="00AC3456" w:rsidRDefault="00A52DB6" w:rsidP="00A52DB6">
          <w:pPr>
            <w:jc w:val="right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TIJUANA</w:t>
          </w:r>
        </w:p>
      </w:tc>
      <w:tc>
        <w:tcPr>
          <w:tcW w:w="2528" w:type="dxa"/>
          <w:tcBorders>
            <w:left w:val="single" w:sz="4" w:space="0" w:color="auto"/>
          </w:tcBorders>
          <w:vAlign w:val="center"/>
        </w:tcPr>
        <w:p w14:paraId="0E71F2A9" w14:textId="77777777" w:rsidR="00A52DB6" w:rsidRPr="00AC3456" w:rsidRDefault="00A52DB6" w:rsidP="00A52DB6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Calle Gobernador Lugo #10070 Fraccionamiento Calette Tijuana Baja California, C.P. 22044. </w:t>
          </w:r>
        </w:p>
      </w:tc>
      <w:tc>
        <w:tcPr>
          <w:tcW w:w="943" w:type="dxa"/>
          <w:tcBorders>
            <w:right w:val="single" w:sz="4" w:space="0" w:color="auto"/>
          </w:tcBorders>
          <w:vAlign w:val="center"/>
        </w:tcPr>
        <w:p w14:paraId="4476F644" w14:textId="77777777" w:rsidR="00A52DB6" w:rsidRPr="00AC3456" w:rsidRDefault="00A52DB6" w:rsidP="00A52DB6">
          <w:pPr>
            <w:jc w:val="right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ENSENADA</w:t>
          </w:r>
        </w:p>
      </w:tc>
      <w:tc>
        <w:tcPr>
          <w:tcW w:w="2528" w:type="dxa"/>
          <w:tcBorders>
            <w:left w:val="single" w:sz="4" w:space="0" w:color="auto"/>
          </w:tcBorders>
          <w:vAlign w:val="center"/>
        </w:tcPr>
        <w:p w14:paraId="22D26360" w14:textId="77777777" w:rsidR="00A52DB6" w:rsidRPr="00AC3456" w:rsidRDefault="00A52DB6" w:rsidP="00A52DB6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>Calle Mazatl</w:t>
          </w:r>
          <w:r>
            <w:rPr>
              <w:rFonts w:ascii="Arial" w:hAnsi="Arial" w:cs="Arial"/>
              <w:color w:val="000000" w:themeColor="text1"/>
              <w:sz w:val="12"/>
            </w:rPr>
            <w:t>á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>n 206 Esquina con Ing. Santiago Garín Fraccionamiento Acapulco, Ensenada Baja Californi</w:t>
          </w:r>
          <w:r>
            <w:rPr>
              <w:rFonts w:ascii="Arial" w:hAnsi="Arial" w:cs="Arial"/>
              <w:color w:val="000000" w:themeColor="text1"/>
              <w:sz w:val="12"/>
            </w:rPr>
            <w:t>a.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 </w:t>
          </w:r>
        </w:p>
      </w:tc>
    </w:tr>
  </w:tbl>
  <w:p w14:paraId="507F099C" w14:textId="77777777" w:rsidR="00157472" w:rsidRPr="00157472" w:rsidRDefault="00157472" w:rsidP="00157472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2FD0" w14:textId="77777777" w:rsidR="00E43579" w:rsidRDefault="00E43579">
      <w:r>
        <w:separator/>
      </w:r>
    </w:p>
  </w:footnote>
  <w:footnote w:type="continuationSeparator" w:id="0">
    <w:p w14:paraId="1C8E81D4" w14:textId="77777777" w:rsidR="00E43579" w:rsidRDefault="00E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051D" w14:textId="77777777" w:rsidR="00965B48" w:rsidRPr="00A655CD" w:rsidRDefault="00B82CC4" w:rsidP="004B4571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>
      <w:rPr>
        <w:rFonts w:ascii="Arial" w:hAnsi="Arial" w:cs="Arial"/>
        <w:sz w:val="20"/>
        <w:szCs w:val="20"/>
        <w:lang w:eastAsia="es-MX"/>
      </w:rPr>
      <mc:AlternateContent>
        <mc:Choice Requires="wpg">
          <w:drawing>
            <wp:anchor distT="0" distB="0" distL="114300" distR="114300" simplePos="0" relativeHeight="251708416" behindDoc="1" locked="0" layoutInCell="1" allowOverlap="1" wp14:anchorId="162A5E2A" wp14:editId="726B3F68">
              <wp:simplePos x="0" y="0"/>
              <wp:positionH relativeFrom="column">
                <wp:posOffset>6488430</wp:posOffset>
              </wp:positionH>
              <wp:positionV relativeFrom="paragraph">
                <wp:posOffset>-264796</wp:posOffset>
              </wp:positionV>
              <wp:extent cx="693420" cy="1005840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420" cy="10058400"/>
                        <a:chOff x="76206" y="-1"/>
                        <a:chExt cx="426720" cy="10058400"/>
                      </a:xfrm>
                      <a:solidFill>
                        <a:srgbClr val="5C0000"/>
                      </a:solidFill>
                    </wpg:grpSpPr>
                    <wps:wsp>
                      <wps:cNvPr id="13" name="Rectángulo 13"/>
                      <wps:cNvSpPr/>
                      <wps:spPr>
                        <a:xfrm>
                          <a:off x="257175" y="-1"/>
                          <a:ext cx="155892" cy="100584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754057" y="4657725"/>
                          <a:ext cx="208724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B239" w14:textId="77777777" w:rsidR="00965B48" w:rsidRPr="00F824C5" w:rsidRDefault="00965B48" w:rsidP="009F76DB">
                            <w:pPr>
                              <w:jc w:val="center"/>
                              <w:rPr>
                                <w:rFonts w:ascii="Arial" w:hAnsi="Arial" w:cs="Arial"/>
                                <w:color w:val="B99158"/>
                                <w:sz w:val="22"/>
                                <w:szCs w:val="22"/>
                              </w:rPr>
                            </w:pPr>
                            <w:r w:rsidRPr="00F824C5">
                              <w:rPr>
                                <w:rFonts w:ascii="Arial" w:hAnsi="Arial" w:cs="Arial"/>
                                <w:color w:val="B99158"/>
                                <w:sz w:val="22"/>
                                <w:szCs w:val="22"/>
                              </w:rPr>
                              <w:t>www.asebc.gob.mx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2A5E2A" id="Grupo 18" o:spid="_x0000_s1026" style="position:absolute;left:0;text-align:left;margin-left:510.9pt;margin-top:-20.85pt;width:54.6pt;height:11in;z-index:-251608064;mso-width-relative:margin;mso-height-relative:margin" coordorigin="762" coordsize="426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">
              <v:rect id="Rectángulo 13" o:spid="_x0000_s1027" style="position:absolute;left:2571;width:1559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-7541;top:46577;width:20873;height:42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" filled="f" stroked="f">
                <v:textbox>
                  <w:txbxContent>
                    <w:p w14:paraId="621CB239" w14:textId="77777777" w:rsidR="00965B48" w:rsidRPr="00F824C5" w:rsidRDefault="00965B48" w:rsidP="009F76DB">
                      <w:pPr>
                        <w:jc w:val="center"/>
                        <w:rPr>
                          <w:rFonts w:ascii="Arial" w:hAnsi="Arial" w:cs="Arial"/>
                          <w:color w:val="B99158"/>
                          <w:sz w:val="22"/>
                          <w:szCs w:val="22"/>
                        </w:rPr>
                      </w:pPr>
                      <w:r w:rsidRPr="00F824C5">
                        <w:rPr>
                          <w:rFonts w:ascii="Arial" w:hAnsi="Arial" w:cs="Arial"/>
                          <w:color w:val="B99158"/>
                          <w:sz w:val="22"/>
                          <w:szCs w:val="22"/>
                        </w:rPr>
                        <w:t>www.asebc.gob.mx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B8A1940" w14:textId="77777777" w:rsidR="00BF0878" w:rsidRDefault="00BF0878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>
      <w:rPr>
        <w:rFonts w:ascii="Arial" w:hAnsi="Arial" w:cs="Arial"/>
        <w:sz w:val="20"/>
        <w:szCs w:val="20"/>
        <w:lang w:eastAsia="es-MX"/>
      </w:rPr>
      <w:t>A U D I T O R Í A   S U P E R I O R   D E L   E S T A D O  D E   B A J A   C A L I F O R N I A</w:t>
    </w:r>
  </w:p>
  <w:p w14:paraId="7BF7A5C8" w14:textId="77777777" w:rsidR="0070448C" w:rsidRDefault="00FC6EAA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 w:rsidRPr="001C4C62">
      <w:rPr>
        <w:rFonts w:ascii="Arial" w:hAnsi="Arial" w:cs="Arial"/>
        <w:sz w:val="20"/>
        <w:szCs w:val="20"/>
        <w:lang w:eastAsia="es-MX"/>
      </w:rPr>
      <w:drawing>
        <wp:anchor distT="0" distB="0" distL="114300" distR="114300" simplePos="0" relativeHeight="251711488" behindDoc="0" locked="1" layoutInCell="1" allowOverlap="1" wp14:anchorId="176C63EE" wp14:editId="344271B6">
          <wp:simplePos x="0" y="0"/>
          <wp:positionH relativeFrom="margin">
            <wp:align>left</wp:align>
          </wp:positionH>
          <wp:positionV relativeFrom="page">
            <wp:posOffset>359410</wp:posOffset>
          </wp:positionV>
          <wp:extent cx="2270125" cy="9588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FDB78" w14:textId="77777777" w:rsidR="00BF0878" w:rsidRPr="00E701CE" w:rsidRDefault="00E701CE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noProof w:val="0"/>
        <w:sz w:val="18"/>
        <w:szCs w:val="21"/>
      </w:rPr>
    </w:pPr>
    <w:r w:rsidRPr="00E701CE">
      <w:rPr>
        <w:rFonts w:ascii="Arial" w:hAnsi="Arial" w:cs="Arial"/>
        <w:noProof w:val="0"/>
        <w:sz w:val="18"/>
        <w:szCs w:val="21"/>
      </w:rPr>
      <w:t>UNIDAD DE TRANSPARENCIA</w:t>
    </w:r>
  </w:p>
  <w:p w14:paraId="1216EFBE" w14:textId="77777777" w:rsidR="00F717EB" w:rsidRDefault="00F717EB" w:rsidP="00A52DB6">
    <w:pPr>
      <w:rPr>
        <w:rFonts w:ascii="Arial" w:hAnsi="Arial" w:cs="Arial"/>
        <w:noProof w:val="0"/>
        <w:color w:val="2E74B5" w:themeColor="accent1" w:themeShade="BF"/>
        <w:sz w:val="18"/>
        <w:szCs w:val="21"/>
      </w:rPr>
    </w:pPr>
  </w:p>
  <w:p w14:paraId="08624B10" w14:textId="77777777" w:rsidR="00F717EB" w:rsidRDefault="00F717EB" w:rsidP="00A52DB6">
    <w:pPr>
      <w:rPr>
        <w:rFonts w:ascii="Arial" w:hAnsi="Arial" w:cs="Arial"/>
        <w:noProof w:val="0"/>
        <w:color w:val="2E74B5" w:themeColor="accent1" w:themeShade="BF"/>
        <w:sz w:val="18"/>
        <w:szCs w:val="21"/>
      </w:rPr>
    </w:pPr>
  </w:p>
  <w:p w14:paraId="4BF21CBB" w14:textId="77777777" w:rsidR="00F717EB" w:rsidRDefault="00F717EB" w:rsidP="00A52DB6">
    <w:pPr>
      <w:rPr>
        <w:rFonts w:ascii="Arial" w:hAnsi="Arial" w:cs="Arial"/>
        <w:noProof w:val="0"/>
        <w:color w:val="2E74B5" w:themeColor="accent1" w:themeShade="BF"/>
        <w:sz w:val="18"/>
        <w:szCs w:val="21"/>
      </w:rPr>
    </w:pPr>
  </w:p>
  <w:p w14:paraId="4F378D36" w14:textId="77777777" w:rsidR="00F717EB" w:rsidRDefault="00F717EB" w:rsidP="00A52DB6">
    <w:pPr>
      <w:rPr>
        <w:rFonts w:ascii="Arial" w:hAnsi="Arial" w:cs="Arial"/>
        <w:noProof w:val="0"/>
        <w:color w:val="2E74B5" w:themeColor="accent1" w:themeShade="BF"/>
        <w:sz w:val="18"/>
        <w:szCs w:val="21"/>
      </w:rPr>
    </w:pPr>
  </w:p>
  <w:p w14:paraId="142488AA" w14:textId="224514B1" w:rsidR="00965B48" w:rsidRPr="0055732E" w:rsidRDefault="002C5B2B" w:rsidP="00A52DB6">
    <w:pPr>
      <w:rPr>
        <w:rFonts w:ascii="Arial" w:hAnsi="Arial" w:cs="Arial"/>
        <w:noProof w:val="0"/>
        <w:color w:val="2E74B5" w:themeColor="accent1" w:themeShade="BF"/>
        <w:sz w:val="18"/>
        <w:szCs w:val="21"/>
      </w:rPr>
    </w:pPr>
    <w:r w:rsidRPr="0055732E">
      <w:rPr>
        <w:rFonts w:ascii="Arial" w:hAnsi="Arial" w:cs="Arial"/>
        <w:color w:val="2E74B5" w:themeColor="accent1" w:themeShade="BF"/>
        <w:sz w:val="18"/>
        <w:szCs w:val="21"/>
        <w:lang w:eastAsia="es-MX"/>
      </w:rPr>
      <w:drawing>
        <wp:anchor distT="0" distB="0" distL="114300" distR="114300" simplePos="0" relativeHeight="251709440" behindDoc="1" locked="0" layoutInCell="1" allowOverlap="1" wp14:anchorId="74111B32" wp14:editId="4F4D435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198870" cy="63722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 para ofici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870" cy="637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A5"/>
    <w:rsid w:val="00001D4B"/>
    <w:rsid w:val="00002D91"/>
    <w:rsid w:val="00003A97"/>
    <w:rsid w:val="00004774"/>
    <w:rsid w:val="0000536C"/>
    <w:rsid w:val="000066E0"/>
    <w:rsid w:val="00007F4B"/>
    <w:rsid w:val="000110C8"/>
    <w:rsid w:val="00011799"/>
    <w:rsid w:val="00011EC9"/>
    <w:rsid w:val="00012DE3"/>
    <w:rsid w:val="000160D5"/>
    <w:rsid w:val="000168EC"/>
    <w:rsid w:val="00017E91"/>
    <w:rsid w:val="000209EB"/>
    <w:rsid w:val="00025563"/>
    <w:rsid w:val="000317B8"/>
    <w:rsid w:val="000327E9"/>
    <w:rsid w:val="0003304F"/>
    <w:rsid w:val="0003444F"/>
    <w:rsid w:val="000369C4"/>
    <w:rsid w:val="00040691"/>
    <w:rsid w:val="00041823"/>
    <w:rsid w:val="00043191"/>
    <w:rsid w:val="00045407"/>
    <w:rsid w:val="00047826"/>
    <w:rsid w:val="00047E4A"/>
    <w:rsid w:val="00052C3C"/>
    <w:rsid w:val="00056B2F"/>
    <w:rsid w:val="0005749D"/>
    <w:rsid w:val="00057E4F"/>
    <w:rsid w:val="00063D2F"/>
    <w:rsid w:val="00064AF5"/>
    <w:rsid w:val="000661FF"/>
    <w:rsid w:val="00066232"/>
    <w:rsid w:val="00066A08"/>
    <w:rsid w:val="00066CD4"/>
    <w:rsid w:val="00070E54"/>
    <w:rsid w:val="00071B6A"/>
    <w:rsid w:val="0007255D"/>
    <w:rsid w:val="00073B86"/>
    <w:rsid w:val="00075638"/>
    <w:rsid w:val="00077082"/>
    <w:rsid w:val="0008615A"/>
    <w:rsid w:val="00090847"/>
    <w:rsid w:val="00093418"/>
    <w:rsid w:val="00094754"/>
    <w:rsid w:val="000969CA"/>
    <w:rsid w:val="000A31C7"/>
    <w:rsid w:val="000A576C"/>
    <w:rsid w:val="000A73AD"/>
    <w:rsid w:val="000B1473"/>
    <w:rsid w:val="000B1B88"/>
    <w:rsid w:val="000B31A2"/>
    <w:rsid w:val="000C2ED2"/>
    <w:rsid w:val="000C3117"/>
    <w:rsid w:val="000C4943"/>
    <w:rsid w:val="000C54E8"/>
    <w:rsid w:val="000C5D3C"/>
    <w:rsid w:val="000D02C6"/>
    <w:rsid w:val="000D4CCD"/>
    <w:rsid w:val="000E2F17"/>
    <w:rsid w:val="000E3DC8"/>
    <w:rsid w:val="000E4DFF"/>
    <w:rsid w:val="000E5E35"/>
    <w:rsid w:val="000F1354"/>
    <w:rsid w:val="000F147B"/>
    <w:rsid w:val="000F229E"/>
    <w:rsid w:val="000F371E"/>
    <w:rsid w:val="000F532C"/>
    <w:rsid w:val="000F5B3B"/>
    <w:rsid w:val="000F5B8A"/>
    <w:rsid w:val="000F7115"/>
    <w:rsid w:val="000F72DD"/>
    <w:rsid w:val="001016BA"/>
    <w:rsid w:val="001032B1"/>
    <w:rsid w:val="001049B9"/>
    <w:rsid w:val="001162EB"/>
    <w:rsid w:val="00116A7F"/>
    <w:rsid w:val="0012026E"/>
    <w:rsid w:val="0012328E"/>
    <w:rsid w:val="00123330"/>
    <w:rsid w:val="0012457F"/>
    <w:rsid w:val="001259F0"/>
    <w:rsid w:val="00141D5D"/>
    <w:rsid w:val="001423F5"/>
    <w:rsid w:val="001428C1"/>
    <w:rsid w:val="001431A3"/>
    <w:rsid w:val="00145CFD"/>
    <w:rsid w:val="00153790"/>
    <w:rsid w:val="0015452F"/>
    <w:rsid w:val="00157472"/>
    <w:rsid w:val="00166024"/>
    <w:rsid w:val="00170FFA"/>
    <w:rsid w:val="00172D2A"/>
    <w:rsid w:val="00173C7A"/>
    <w:rsid w:val="001825A6"/>
    <w:rsid w:val="001843FA"/>
    <w:rsid w:val="0018550F"/>
    <w:rsid w:val="001905B6"/>
    <w:rsid w:val="001929CE"/>
    <w:rsid w:val="00194B02"/>
    <w:rsid w:val="001963B1"/>
    <w:rsid w:val="001A0296"/>
    <w:rsid w:val="001A43E1"/>
    <w:rsid w:val="001A7C76"/>
    <w:rsid w:val="001B17D6"/>
    <w:rsid w:val="001B2DF1"/>
    <w:rsid w:val="001B662A"/>
    <w:rsid w:val="001C2485"/>
    <w:rsid w:val="001C3C2B"/>
    <w:rsid w:val="001C42DA"/>
    <w:rsid w:val="001C5B01"/>
    <w:rsid w:val="001D0193"/>
    <w:rsid w:val="001D0872"/>
    <w:rsid w:val="001D1037"/>
    <w:rsid w:val="001D6AD8"/>
    <w:rsid w:val="001E1480"/>
    <w:rsid w:val="001E334F"/>
    <w:rsid w:val="001E5924"/>
    <w:rsid w:val="001F012F"/>
    <w:rsid w:val="001F0148"/>
    <w:rsid w:val="001F71AB"/>
    <w:rsid w:val="00203BA5"/>
    <w:rsid w:val="00204630"/>
    <w:rsid w:val="00204951"/>
    <w:rsid w:val="002050C0"/>
    <w:rsid w:val="00205955"/>
    <w:rsid w:val="00207442"/>
    <w:rsid w:val="002125D4"/>
    <w:rsid w:val="00213395"/>
    <w:rsid w:val="002144DE"/>
    <w:rsid w:val="00217B8E"/>
    <w:rsid w:val="00217D38"/>
    <w:rsid w:val="00225644"/>
    <w:rsid w:val="00225DEC"/>
    <w:rsid w:val="00226C17"/>
    <w:rsid w:val="00226EBC"/>
    <w:rsid w:val="00231136"/>
    <w:rsid w:val="002335FE"/>
    <w:rsid w:val="0023552A"/>
    <w:rsid w:val="00235934"/>
    <w:rsid w:val="00257AC4"/>
    <w:rsid w:val="00266A32"/>
    <w:rsid w:val="0027063F"/>
    <w:rsid w:val="0027243B"/>
    <w:rsid w:val="00274771"/>
    <w:rsid w:val="00277E2B"/>
    <w:rsid w:val="00280FA7"/>
    <w:rsid w:val="0028582E"/>
    <w:rsid w:val="002867BF"/>
    <w:rsid w:val="00286F87"/>
    <w:rsid w:val="002907C0"/>
    <w:rsid w:val="00291478"/>
    <w:rsid w:val="00294725"/>
    <w:rsid w:val="0029492C"/>
    <w:rsid w:val="0029515C"/>
    <w:rsid w:val="00295863"/>
    <w:rsid w:val="002A267E"/>
    <w:rsid w:val="002A504A"/>
    <w:rsid w:val="002A6A73"/>
    <w:rsid w:val="002B1A19"/>
    <w:rsid w:val="002B412B"/>
    <w:rsid w:val="002B5A8A"/>
    <w:rsid w:val="002B5BD2"/>
    <w:rsid w:val="002C1E79"/>
    <w:rsid w:val="002C25DF"/>
    <w:rsid w:val="002C322A"/>
    <w:rsid w:val="002C44DE"/>
    <w:rsid w:val="002C5B2B"/>
    <w:rsid w:val="002D1B67"/>
    <w:rsid w:val="002D310A"/>
    <w:rsid w:val="002D3147"/>
    <w:rsid w:val="002D55E5"/>
    <w:rsid w:val="002D7FD2"/>
    <w:rsid w:val="002E1373"/>
    <w:rsid w:val="002E5216"/>
    <w:rsid w:val="002E6602"/>
    <w:rsid w:val="002E6AA5"/>
    <w:rsid w:val="002F36C4"/>
    <w:rsid w:val="002F41B5"/>
    <w:rsid w:val="002F652D"/>
    <w:rsid w:val="003027A5"/>
    <w:rsid w:val="003049D2"/>
    <w:rsid w:val="00304B03"/>
    <w:rsid w:val="00314689"/>
    <w:rsid w:val="00315BB2"/>
    <w:rsid w:val="00321E3F"/>
    <w:rsid w:val="00323601"/>
    <w:rsid w:val="00324815"/>
    <w:rsid w:val="00332872"/>
    <w:rsid w:val="00340E42"/>
    <w:rsid w:val="003460F1"/>
    <w:rsid w:val="00350213"/>
    <w:rsid w:val="00352F24"/>
    <w:rsid w:val="00355FC0"/>
    <w:rsid w:val="00356F8D"/>
    <w:rsid w:val="003570F5"/>
    <w:rsid w:val="00361060"/>
    <w:rsid w:val="003629B8"/>
    <w:rsid w:val="00363AD0"/>
    <w:rsid w:val="00365321"/>
    <w:rsid w:val="00366290"/>
    <w:rsid w:val="00370395"/>
    <w:rsid w:val="00371B41"/>
    <w:rsid w:val="00371F92"/>
    <w:rsid w:val="00372E59"/>
    <w:rsid w:val="003754EB"/>
    <w:rsid w:val="00382688"/>
    <w:rsid w:val="00382A2C"/>
    <w:rsid w:val="00382C84"/>
    <w:rsid w:val="003861DE"/>
    <w:rsid w:val="003A3A7F"/>
    <w:rsid w:val="003A4149"/>
    <w:rsid w:val="003A7780"/>
    <w:rsid w:val="003A7F1D"/>
    <w:rsid w:val="003B02F7"/>
    <w:rsid w:val="003B03B2"/>
    <w:rsid w:val="003B4DE4"/>
    <w:rsid w:val="003C53A3"/>
    <w:rsid w:val="003C5944"/>
    <w:rsid w:val="003D024B"/>
    <w:rsid w:val="003D0DD9"/>
    <w:rsid w:val="003D410A"/>
    <w:rsid w:val="003D6252"/>
    <w:rsid w:val="003D6863"/>
    <w:rsid w:val="003D68C6"/>
    <w:rsid w:val="003D7C97"/>
    <w:rsid w:val="003E1FFD"/>
    <w:rsid w:val="003E40B5"/>
    <w:rsid w:val="003F06CE"/>
    <w:rsid w:val="003F0DED"/>
    <w:rsid w:val="003F1B9B"/>
    <w:rsid w:val="003F2347"/>
    <w:rsid w:val="003F3992"/>
    <w:rsid w:val="003F446D"/>
    <w:rsid w:val="003F626A"/>
    <w:rsid w:val="004004DE"/>
    <w:rsid w:val="0040241A"/>
    <w:rsid w:val="00402AAF"/>
    <w:rsid w:val="00412CBD"/>
    <w:rsid w:val="0041596B"/>
    <w:rsid w:val="004166B8"/>
    <w:rsid w:val="00416D7A"/>
    <w:rsid w:val="00417C09"/>
    <w:rsid w:val="00420721"/>
    <w:rsid w:val="00422F1D"/>
    <w:rsid w:val="0043243C"/>
    <w:rsid w:val="00434564"/>
    <w:rsid w:val="004371E5"/>
    <w:rsid w:val="004375FC"/>
    <w:rsid w:val="004379C3"/>
    <w:rsid w:val="004400F7"/>
    <w:rsid w:val="004401C1"/>
    <w:rsid w:val="00441DCE"/>
    <w:rsid w:val="00441F25"/>
    <w:rsid w:val="00442F9A"/>
    <w:rsid w:val="00453103"/>
    <w:rsid w:val="00461FA4"/>
    <w:rsid w:val="0046358E"/>
    <w:rsid w:val="0046382B"/>
    <w:rsid w:val="00463867"/>
    <w:rsid w:val="0046412D"/>
    <w:rsid w:val="004652AD"/>
    <w:rsid w:val="00474111"/>
    <w:rsid w:val="00475CBE"/>
    <w:rsid w:val="00480C1E"/>
    <w:rsid w:val="00480CD2"/>
    <w:rsid w:val="00483117"/>
    <w:rsid w:val="00483878"/>
    <w:rsid w:val="00485364"/>
    <w:rsid w:val="00490B39"/>
    <w:rsid w:val="00495987"/>
    <w:rsid w:val="00497220"/>
    <w:rsid w:val="004A3798"/>
    <w:rsid w:val="004B0DBD"/>
    <w:rsid w:val="004B2952"/>
    <w:rsid w:val="004B35EF"/>
    <w:rsid w:val="004B4571"/>
    <w:rsid w:val="004B5C83"/>
    <w:rsid w:val="004B67BE"/>
    <w:rsid w:val="004C40A9"/>
    <w:rsid w:val="004C4B45"/>
    <w:rsid w:val="004C4FDF"/>
    <w:rsid w:val="004C5436"/>
    <w:rsid w:val="004D1A71"/>
    <w:rsid w:val="004D5842"/>
    <w:rsid w:val="004E2388"/>
    <w:rsid w:val="004E23D5"/>
    <w:rsid w:val="004E28C0"/>
    <w:rsid w:val="004E3223"/>
    <w:rsid w:val="004E425E"/>
    <w:rsid w:val="004E4877"/>
    <w:rsid w:val="004E544B"/>
    <w:rsid w:val="004E5483"/>
    <w:rsid w:val="004E6B6B"/>
    <w:rsid w:val="004F0B87"/>
    <w:rsid w:val="004F12A8"/>
    <w:rsid w:val="004F3151"/>
    <w:rsid w:val="004F4779"/>
    <w:rsid w:val="004F4A67"/>
    <w:rsid w:val="004F5482"/>
    <w:rsid w:val="004F7D10"/>
    <w:rsid w:val="004F7EF4"/>
    <w:rsid w:val="005027E6"/>
    <w:rsid w:val="00506028"/>
    <w:rsid w:val="00506113"/>
    <w:rsid w:val="00510971"/>
    <w:rsid w:val="0051745A"/>
    <w:rsid w:val="005202EE"/>
    <w:rsid w:val="005208E3"/>
    <w:rsid w:val="00533ABE"/>
    <w:rsid w:val="00533E27"/>
    <w:rsid w:val="005449D0"/>
    <w:rsid w:val="005455C5"/>
    <w:rsid w:val="00551390"/>
    <w:rsid w:val="00555937"/>
    <w:rsid w:val="00555ED1"/>
    <w:rsid w:val="0055732E"/>
    <w:rsid w:val="00560AB5"/>
    <w:rsid w:val="00562D22"/>
    <w:rsid w:val="005638BA"/>
    <w:rsid w:val="00564611"/>
    <w:rsid w:val="00567F1E"/>
    <w:rsid w:val="0058004B"/>
    <w:rsid w:val="00582882"/>
    <w:rsid w:val="005835C3"/>
    <w:rsid w:val="0058410E"/>
    <w:rsid w:val="005923DD"/>
    <w:rsid w:val="005A1867"/>
    <w:rsid w:val="005A2DAA"/>
    <w:rsid w:val="005A2E2C"/>
    <w:rsid w:val="005A4BA2"/>
    <w:rsid w:val="005A6125"/>
    <w:rsid w:val="005A743C"/>
    <w:rsid w:val="005B3DF3"/>
    <w:rsid w:val="005B6038"/>
    <w:rsid w:val="005B71B4"/>
    <w:rsid w:val="005C031C"/>
    <w:rsid w:val="005C12BF"/>
    <w:rsid w:val="005C359D"/>
    <w:rsid w:val="005C3FE7"/>
    <w:rsid w:val="005C615A"/>
    <w:rsid w:val="005C76C8"/>
    <w:rsid w:val="005D33FA"/>
    <w:rsid w:val="005D3DAC"/>
    <w:rsid w:val="005D671A"/>
    <w:rsid w:val="005D72B8"/>
    <w:rsid w:val="005E3E92"/>
    <w:rsid w:val="005E5E4D"/>
    <w:rsid w:val="005F0C38"/>
    <w:rsid w:val="005F1B58"/>
    <w:rsid w:val="005F2AA4"/>
    <w:rsid w:val="005F451F"/>
    <w:rsid w:val="005F72F5"/>
    <w:rsid w:val="00600130"/>
    <w:rsid w:val="006071D3"/>
    <w:rsid w:val="00610ACA"/>
    <w:rsid w:val="00610B84"/>
    <w:rsid w:val="00615EF3"/>
    <w:rsid w:val="00616EDF"/>
    <w:rsid w:val="00617865"/>
    <w:rsid w:val="00621DE4"/>
    <w:rsid w:val="006223D6"/>
    <w:rsid w:val="00623803"/>
    <w:rsid w:val="006239BE"/>
    <w:rsid w:val="00624A72"/>
    <w:rsid w:val="00624C80"/>
    <w:rsid w:val="00627067"/>
    <w:rsid w:val="0063040A"/>
    <w:rsid w:val="0063603A"/>
    <w:rsid w:val="00637CF3"/>
    <w:rsid w:val="006455EC"/>
    <w:rsid w:val="00645741"/>
    <w:rsid w:val="0065109B"/>
    <w:rsid w:val="00653161"/>
    <w:rsid w:val="006548C2"/>
    <w:rsid w:val="00654A33"/>
    <w:rsid w:val="00657E2C"/>
    <w:rsid w:val="00662F3E"/>
    <w:rsid w:val="00667BE7"/>
    <w:rsid w:val="00671522"/>
    <w:rsid w:val="00674139"/>
    <w:rsid w:val="006754A1"/>
    <w:rsid w:val="0068147A"/>
    <w:rsid w:val="00682A7C"/>
    <w:rsid w:val="00682B1F"/>
    <w:rsid w:val="00685D71"/>
    <w:rsid w:val="006863FD"/>
    <w:rsid w:val="00686A0B"/>
    <w:rsid w:val="0068707A"/>
    <w:rsid w:val="0069303C"/>
    <w:rsid w:val="00693F8E"/>
    <w:rsid w:val="00696193"/>
    <w:rsid w:val="00696543"/>
    <w:rsid w:val="00697CBF"/>
    <w:rsid w:val="006B26C5"/>
    <w:rsid w:val="006B57E3"/>
    <w:rsid w:val="006B6A30"/>
    <w:rsid w:val="006B6CBD"/>
    <w:rsid w:val="006C01B9"/>
    <w:rsid w:val="006C3E7B"/>
    <w:rsid w:val="006C6FE1"/>
    <w:rsid w:val="006C7E3E"/>
    <w:rsid w:val="006D27A6"/>
    <w:rsid w:val="006D7077"/>
    <w:rsid w:val="006E072A"/>
    <w:rsid w:val="006E19F5"/>
    <w:rsid w:val="006F17CE"/>
    <w:rsid w:val="006F1AD9"/>
    <w:rsid w:val="006F5547"/>
    <w:rsid w:val="00702B79"/>
    <w:rsid w:val="00702E23"/>
    <w:rsid w:val="0070448C"/>
    <w:rsid w:val="00721725"/>
    <w:rsid w:val="00725E87"/>
    <w:rsid w:val="00732422"/>
    <w:rsid w:val="00733106"/>
    <w:rsid w:val="00737202"/>
    <w:rsid w:val="00741E83"/>
    <w:rsid w:val="00744BFC"/>
    <w:rsid w:val="00746BE2"/>
    <w:rsid w:val="00747AD1"/>
    <w:rsid w:val="00747DA7"/>
    <w:rsid w:val="007545B6"/>
    <w:rsid w:val="0075575C"/>
    <w:rsid w:val="007561C9"/>
    <w:rsid w:val="0076051A"/>
    <w:rsid w:val="00763042"/>
    <w:rsid w:val="007652C3"/>
    <w:rsid w:val="00765DD2"/>
    <w:rsid w:val="007667BE"/>
    <w:rsid w:val="00766EB5"/>
    <w:rsid w:val="0077157C"/>
    <w:rsid w:val="00775C16"/>
    <w:rsid w:val="007802C7"/>
    <w:rsid w:val="00780B9E"/>
    <w:rsid w:val="00780C5D"/>
    <w:rsid w:val="00781AEE"/>
    <w:rsid w:val="00782175"/>
    <w:rsid w:val="0078377D"/>
    <w:rsid w:val="00784261"/>
    <w:rsid w:val="00786D24"/>
    <w:rsid w:val="00787783"/>
    <w:rsid w:val="007A3C3C"/>
    <w:rsid w:val="007A5D5D"/>
    <w:rsid w:val="007A66E6"/>
    <w:rsid w:val="007B1955"/>
    <w:rsid w:val="007B383A"/>
    <w:rsid w:val="007B6EED"/>
    <w:rsid w:val="007C0F8B"/>
    <w:rsid w:val="007C1763"/>
    <w:rsid w:val="007C17A9"/>
    <w:rsid w:val="007C6801"/>
    <w:rsid w:val="007C7A5C"/>
    <w:rsid w:val="007D3ECD"/>
    <w:rsid w:val="007D623E"/>
    <w:rsid w:val="007D6B59"/>
    <w:rsid w:val="007D7A4E"/>
    <w:rsid w:val="007E02A7"/>
    <w:rsid w:val="007E56E9"/>
    <w:rsid w:val="007E5CD6"/>
    <w:rsid w:val="007E7FE6"/>
    <w:rsid w:val="007F0648"/>
    <w:rsid w:val="007F61E1"/>
    <w:rsid w:val="008013CA"/>
    <w:rsid w:val="00803120"/>
    <w:rsid w:val="00804174"/>
    <w:rsid w:val="00813732"/>
    <w:rsid w:val="00816785"/>
    <w:rsid w:val="00823BA7"/>
    <w:rsid w:val="0082446D"/>
    <w:rsid w:val="00826F98"/>
    <w:rsid w:val="00831D0A"/>
    <w:rsid w:val="008329C0"/>
    <w:rsid w:val="008347F4"/>
    <w:rsid w:val="00836604"/>
    <w:rsid w:val="00840F09"/>
    <w:rsid w:val="008418B8"/>
    <w:rsid w:val="008418D2"/>
    <w:rsid w:val="0084268F"/>
    <w:rsid w:val="00847A0F"/>
    <w:rsid w:val="00850146"/>
    <w:rsid w:val="008522D2"/>
    <w:rsid w:val="00857168"/>
    <w:rsid w:val="008572B6"/>
    <w:rsid w:val="0085751A"/>
    <w:rsid w:val="00862F9B"/>
    <w:rsid w:val="00863C69"/>
    <w:rsid w:val="00864752"/>
    <w:rsid w:val="00873217"/>
    <w:rsid w:val="00873F1E"/>
    <w:rsid w:val="00874657"/>
    <w:rsid w:val="00874962"/>
    <w:rsid w:val="00875C45"/>
    <w:rsid w:val="00891674"/>
    <w:rsid w:val="00891F2E"/>
    <w:rsid w:val="008953C2"/>
    <w:rsid w:val="008A1588"/>
    <w:rsid w:val="008A2CE5"/>
    <w:rsid w:val="008A3243"/>
    <w:rsid w:val="008A499B"/>
    <w:rsid w:val="008A71CA"/>
    <w:rsid w:val="008B49F3"/>
    <w:rsid w:val="008B4F38"/>
    <w:rsid w:val="008C0C90"/>
    <w:rsid w:val="008C36A2"/>
    <w:rsid w:val="008C554C"/>
    <w:rsid w:val="008C573C"/>
    <w:rsid w:val="008C5B0E"/>
    <w:rsid w:val="008C64D7"/>
    <w:rsid w:val="008D1FBF"/>
    <w:rsid w:val="008D2595"/>
    <w:rsid w:val="008D3D29"/>
    <w:rsid w:val="008D6DC2"/>
    <w:rsid w:val="008E03B8"/>
    <w:rsid w:val="008E3070"/>
    <w:rsid w:val="008E654D"/>
    <w:rsid w:val="008E6801"/>
    <w:rsid w:val="008E74E7"/>
    <w:rsid w:val="008F0975"/>
    <w:rsid w:val="008F26A6"/>
    <w:rsid w:val="008F6E4C"/>
    <w:rsid w:val="00900D75"/>
    <w:rsid w:val="00901091"/>
    <w:rsid w:val="00907863"/>
    <w:rsid w:val="00911AE9"/>
    <w:rsid w:val="00911CB4"/>
    <w:rsid w:val="00912C5D"/>
    <w:rsid w:val="009132E1"/>
    <w:rsid w:val="009139BF"/>
    <w:rsid w:val="0091416C"/>
    <w:rsid w:val="0092423F"/>
    <w:rsid w:val="00925B15"/>
    <w:rsid w:val="00931E08"/>
    <w:rsid w:val="00931FD2"/>
    <w:rsid w:val="0093285E"/>
    <w:rsid w:val="00935D91"/>
    <w:rsid w:val="00937250"/>
    <w:rsid w:val="00941541"/>
    <w:rsid w:val="00942D29"/>
    <w:rsid w:val="00944631"/>
    <w:rsid w:val="00951275"/>
    <w:rsid w:val="00952E97"/>
    <w:rsid w:val="0095311E"/>
    <w:rsid w:val="009534CA"/>
    <w:rsid w:val="00953807"/>
    <w:rsid w:val="009562E8"/>
    <w:rsid w:val="00956FB8"/>
    <w:rsid w:val="009611DE"/>
    <w:rsid w:val="0096361B"/>
    <w:rsid w:val="00963637"/>
    <w:rsid w:val="00964900"/>
    <w:rsid w:val="00964C77"/>
    <w:rsid w:val="00965B48"/>
    <w:rsid w:val="009670BE"/>
    <w:rsid w:val="00980963"/>
    <w:rsid w:val="0098173D"/>
    <w:rsid w:val="00981866"/>
    <w:rsid w:val="009819DD"/>
    <w:rsid w:val="0098276D"/>
    <w:rsid w:val="00985DDE"/>
    <w:rsid w:val="00986C57"/>
    <w:rsid w:val="00986E7A"/>
    <w:rsid w:val="00991055"/>
    <w:rsid w:val="009910A8"/>
    <w:rsid w:val="00993631"/>
    <w:rsid w:val="00996702"/>
    <w:rsid w:val="00997A43"/>
    <w:rsid w:val="009A2B6D"/>
    <w:rsid w:val="009A3109"/>
    <w:rsid w:val="009A3CE8"/>
    <w:rsid w:val="009A7046"/>
    <w:rsid w:val="009B3A00"/>
    <w:rsid w:val="009B3B2A"/>
    <w:rsid w:val="009B5991"/>
    <w:rsid w:val="009B6872"/>
    <w:rsid w:val="009C068E"/>
    <w:rsid w:val="009C7794"/>
    <w:rsid w:val="009E384A"/>
    <w:rsid w:val="009E45DE"/>
    <w:rsid w:val="009F0D92"/>
    <w:rsid w:val="009F257C"/>
    <w:rsid w:val="009F4E04"/>
    <w:rsid w:val="009F5171"/>
    <w:rsid w:val="009F519A"/>
    <w:rsid w:val="009F595F"/>
    <w:rsid w:val="009F76DB"/>
    <w:rsid w:val="00A109C3"/>
    <w:rsid w:val="00A11767"/>
    <w:rsid w:val="00A11FBD"/>
    <w:rsid w:val="00A12943"/>
    <w:rsid w:val="00A32678"/>
    <w:rsid w:val="00A34C07"/>
    <w:rsid w:val="00A35938"/>
    <w:rsid w:val="00A374F1"/>
    <w:rsid w:val="00A405B7"/>
    <w:rsid w:val="00A418D4"/>
    <w:rsid w:val="00A44D86"/>
    <w:rsid w:val="00A527DB"/>
    <w:rsid w:val="00A52DB6"/>
    <w:rsid w:val="00A53E99"/>
    <w:rsid w:val="00A655CD"/>
    <w:rsid w:val="00A65F3B"/>
    <w:rsid w:val="00A67F41"/>
    <w:rsid w:val="00A70999"/>
    <w:rsid w:val="00A70B0D"/>
    <w:rsid w:val="00A728E0"/>
    <w:rsid w:val="00A73EC4"/>
    <w:rsid w:val="00A74480"/>
    <w:rsid w:val="00A752B7"/>
    <w:rsid w:val="00A774D3"/>
    <w:rsid w:val="00A81A6E"/>
    <w:rsid w:val="00A8377E"/>
    <w:rsid w:val="00A85574"/>
    <w:rsid w:val="00A86B8C"/>
    <w:rsid w:val="00A92933"/>
    <w:rsid w:val="00A92B44"/>
    <w:rsid w:val="00A939FD"/>
    <w:rsid w:val="00A9433F"/>
    <w:rsid w:val="00A94584"/>
    <w:rsid w:val="00A95211"/>
    <w:rsid w:val="00A960D6"/>
    <w:rsid w:val="00AA14F9"/>
    <w:rsid w:val="00AA4F59"/>
    <w:rsid w:val="00AA635B"/>
    <w:rsid w:val="00AA7576"/>
    <w:rsid w:val="00AA7EA1"/>
    <w:rsid w:val="00AB0064"/>
    <w:rsid w:val="00AC3456"/>
    <w:rsid w:val="00AC3458"/>
    <w:rsid w:val="00AC3D59"/>
    <w:rsid w:val="00AC44D6"/>
    <w:rsid w:val="00AC4AF9"/>
    <w:rsid w:val="00AC6787"/>
    <w:rsid w:val="00AD14FE"/>
    <w:rsid w:val="00AD284A"/>
    <w:rsid w:val="00AD288A"/>
    <w:rsid w:val="00AD5043"/>
    <w:rsid w:val="00AD5226"/>
    <w:rsid w:val="00AE2EC3"/>
    <w:rsid w:val="00AE329E"/>
    <w:rsid w:val="00AE3EFA"/>
    <w:rsid w:val="00AE421D"/>
    <w:rsid w:val="00AE5BEB"/>
    <w:rsid w:val="00AF0131"/>
    <w:rsid w:val="00AF12F8"/>
    <w:rsid w:val="00AF13E2"/>
    <w:rsid w:val="00AF6CAB"/>
    <w:rsid w:val="00AF7387"/>
    <w:rsid w:val="00AF7FD4"/>
    <w:rsid w:val="00B00009"/>
    <w:rsid w:val="00B0174B"/>
    <w:rsid w:val="00B017F1"/>
    <w:rsid w:val="00B019A0"/>
    <w:rsid w:val="00B06C13"/>
    <w:rsid w:val="00B11EAB"/>
    <w:rsid w:val="00B13222"/>
    <w:rsid w:val="00B2115E"/>
    <w:rsid w:val="00B21471"/>
    <w:rsid w:val="00B25BFD"/>
    <w:rsid w:val="00B266BE"/>
    <w:rsid w:val="00B27436"/>
    <w:rsid w:val="00B27D26"/>
    <w:rsid w:val="00B35ADD"/>
    <w:rsid w:val="00B370B8"/>
    <w:rsid w:val="00B407A9"/>
    <w:rsid w:val="00B414F5"/>
    <w:rsid w:val="00B43C17"/>
    <w:rsid w:val="00B51AFB"/>
    <w:rsid w:val="00B54FB3"/>
    <w:rsid w:val="00B56526"/>
    <w:rsid w:val="00B570E3"/>
    <w:rsid w:val="00B572AD"/>
    <w:rsid w:val="00B5745D"/>
    <w:rsid w:val="00B5767A"/>
    <w:rsid w:val="00B62D56"/>
    <w:rsid w:val="00B64BCE"/>
    <w:rsid w:val="00B67025"/>
    <w:rsid w:val="00B763CF"/>
    <w:rsid w:val="00B77E49"/>
    <w:rsid w:val="00B806AE"/>
    <w:rsid w:val="00B80F8C"/>
    <w:rsid w:val="00B82CC4"/>
    <w:rsid w:val="00B84322"/>
    <w:rsid w:val="00B90222"/>
    <w:rsid w:val="00B93C39"/>
    <w:rsid w:val="00B94953"/>
    <w:rsid w:val="00B954C9"/>
    <w:rsid w:val="00B95F61"/>
    <w:rsid w:val="00B9642F"/>
    <w:rsid w:val="00B96A7B"/>
    <w:rsid w:val="00B96CA0"/>
    <w:rsid w:val="00B97379"/>
    <w:rsid w:val="00BA0FA7"/>
    <w:rsid w:val="00BA4D29"/>
    <w:rsid w:val="00BB1638"/>
    <w:rsid w:val="00BB217F"/>
    <w:rsid w:val="00BC6289"/>
    <w:rsid w:val="00BC76F8"/>
    <w:rsid w:val="00BD01B3"/>
    <w:rsid w:val="00BD0A80"/>
    <w:rsid w:val="00BD75D7"/>
    <w:rsid w:val="00BE1FC8"/>
    <w:rsid w:val="00BE711B"/>
    <w:rsid w:val="00BF0878"/>
    <w:rsid w:val="00BF08AB"/>
    <w:rsid w:val="00BF406A"/>
    <w:rsid w:val="00BF4C26"/>
    <w:rsid w:val="00C01B0A"/>
    <w:rsid w:val="00C04D10"/>
    <w:rsid w:val="00C05008"/>
    <w:rsid w:val="00C130A0"/>
    <w:rsid w:val="00C16E22"/>
    <w:rsid w:val="00C17FBF"/>
    <w:rsid w:val="00C234F6"/>
    <w:rsid w:val="00C24D49"/>
    <w:rsid w:val="00C25809"/>
    <w:rsid w:val="00C313C1"/>
    <w:rsid w:val="00C3403E"/>
    <w:rsid w:val="00C353B8"/>
    <w:rsid w:val="00C37F6F"/>
    <w:rsid w:val="00C41436"/>
    <w:rsid w:val="00C4300E"/>
    <w:rsid w:val="00C47C97"/>
    <w:rsid w:val="00C51D36"/>
    <w:rsid w:val="00C54EE1"/>
    <w:rsid w:val="00C55238"/>
    <w:rsid w:val="00C75436"/>
    <w:rsid w:val="00C763AF"/>
    <w:rsid w:val="00C76F8E"/>
    <w:rsid w:val="00C777FC"/>
    <w:rsid w:val="00C834AF"/>
    <w:rsid w:val="00C87EFF"/>
    <w:rsid w:val="00C92DB7"/>
    <w:rsid w:val="00CA1E88"/>
    <w:rsid w:val="00CA35BA"/>
    <w:rsid w:val="00CA5C0E"/>
    <w:rsid w:val="00CB064D"/>
    <w:rsid w:val="00CB069A"/>
    <w:rsid w:val="00CB1893"/>
    <w:rsid w:val="00CB3B0D"/>
    <w:rsid w:val="00CB3BD2"/>
    <w:rsid w:val="00CB5F7A"/>
    <w:rsid w:val="00CB7AF0"/>
    <w:rsid w:val="00CC1521"/>
    <w:rsid w:val="00CC66CE"/>
    <w:rsid w:val="00CD01CD"/>
    <w:rsid w:val="00CD255A"/>
    <w:rsid w:val="00CD78D2"/>
    <w:rsid w:val="00CE00AD"/>
    <w:rsid w:val="00CE0359"/>
    <w:rsid w:val="00CE1688"/>
    <w:rsid w:val="00CF10D7"/>
    <w:rsid w:val="00CF3387"/>
    <w:rsid w:val="00CF53DD"/>
    <w:rsid w:val="00D02588"/>
    <w:rsid w:val="00D04511"/>
    <w:rsid w:val="00D149BA"/>
    <w:rsid w:val="00D14A0C"/>
    <w:rsid w:val="00D154AA"/>
    <w:rsid w:val="00D16951"/>
    <w:rsid w:val="00D20499"/>
    <w:rsid w:val="00D217B3"/>
    <w:rsid w:val="00D21B78"/>
    <w:rsid w:val="00D22EB8"/>
    <w:rsid w:val="00D27735"/>
    <w:rsid w:val="00D30268"/>
    <w:rsid w:val="00D31D52"/>
    <w:rsid w:val="00D34AA1"/>
    <w:rsid w:val="00D35DA9"/>
    <w:rsid w:val="00D35EF1"/>
    <w:rsid w:val="00D37002"/>
    <w:rsid w:val="00D37F8C"/>
    <w:rsid w:val="00D40F02"/>
    <w:rsid w:val="00D50C39"/>
    <w:rsid w:val="00D5189C"/>
    <w:rsid w:val="00D56F82"/>
    <w:rsid w:val="00D6270C"/>
    <w:rsid w:val="00D70FBC"/>
    <w:rsid w:val="00D8136B"/>
    <w:rsid w:val="00D81B4C"/>
    <w:rsid w:val="00D8448A"/>
    <w:rsid w:val="00D87CD5"/>
    <w:rsid w:val="00D944AD"/>
    <w:rsid w:val="00D94B25"/>
    <w:rsid w:val="00D957EB"/>
    <w:rsid w:val="00D97F10"/>
    <w:rsid w:val="00DA02A2"/>
    <w:rsid w:val="00DA51C9"/>
    <w:rsid w:val="00DA7871"/>
    <w:rsid w:val="00DB0891"/>
    <w:rsid w:val="00DB3974"/>
    <w:rsid w:val="00DB4D18"/>
    <w:rsid w:val="00DC0AFE"/>
    <w:rsid w:val="00DC5DF3"/>
    <w:rsid w:val="00DC6A8C"/>
    <w:rsid w:val="00DD6FEB"/>
    <w:rsid w:val="00DE0599"/>
    <w:rsid w:val="00DE3C52"/>
    <w:rsid w:val="00DE4107"/>
    <w:rsid w:val="00DE59EB"/>
    <w:rsid w:val="00DF049F"/>
    <w:rsid w:val="00DF52F8"/>
    <w:rsid w:val="00E01673"/>
    <w:rsid w:val="00E03DA6"/>
    <w:rsid w:val="00E0417A"/>
    <w:rsid w:val="00E0523B"/>
    <w:rsid w:val="00E07D64"/>
    <w:rsid w:val="00E07E4B"/>
    <w:rsid w:val="00E11234"/>
    <w:rsid w:val="00E149C5"/>
    <w:rsid w:val="00E16F03"/>
    <w:rsid w:val="00E21D4F"/>
    <w:rsid w:val="00E22B4E"/>
    <w:rsid w:val="00E23AD1"/>
    <w:rsid w:val="00E25A17"/>
    <w:rsid w:val="00E2605E"/>
    <w:rsid w:val="00E26659"/>
    <w:rsid w:val="00E26F55"/>
    <w:rsid w:val="00E35F9B"/>
    <w:rsid w:val="00E421C0"/>
    <w:rsid w:val="00E43579"/>
    <w:rsid w:val="00E441FC"/>
    <w:rsid w:val="00E44B83"/>
    <w:rsid w:val="00E475DB"/>
    <w:rsid w:val="00E47B05"/>
    <w:rsid w:val="00E50D8C"/>
    <w:rsid w:val="00E528D5"/>
    <w:rsid w:val="00E54B13"/>
    <w:rsid w:val="00E574C0"/>
    <w:rsid w:val="00E60C8A"/>
    <w:rsid w:val="00E62D0A"/>
    <w:rsid w:val="00E658D0"/>
    <w:rsid w:val="00E66297"/>
    <w:rsid w:val="00E701CE"/>
    <w:rsid w:val="00E70402"/>
    <w:rsid w:val="00E71E78"/>
    <w:rsid w:val="00E75404"/>
    <w:rsid w:val="00E81269"/>
    <w:rsid w:val="00E8178B"/>
    <w:rsid w:val="00E92C43"/>
    <w:rsid w:val="00EA674D"/>
    <w:rsid w:val="00EB2595"/>
    <w:rsid w:val="00EB4947"/>
    <w:rsid w:val="00EB685C"/>
    <w:rsid w:val="00EC1806"/>
    <w:rsid w:val="00EC5614"/>
    <w:rsid w:val="00EC722E"/>
    <w:rsid w:val="00ED1FF8"/>
    <w:rsid w:val="00ED30B4"/>
    <w:rsid w:val="00ED5E69"/>
    <w:rsid w:val="00ED63F1"/>
    <w:rsid w:val="00ED7BCD"/>
    <w:rsid w:val="00EE1775"/>
    <w:rsid w:val="00EE303C"/>
    <w:rsid w:val="00EE3E9F"/>
    <w:rsid w:val="00EF1FA4"/>
    <w:rsid w:val="00EF7DD0"/>
    <w:rsid w:val="00F042EE"/>
    <w:rsid w:val="00F13F9F"/>
    <w:rsid w:val="00F21638"/>
    <w:rsid w:val="00F216E2"/>
    <w:rsid w:val="00F22F6D"/>
    <w:rsid w:val="00F32656"/>
    <w:rsid w:val="00F371E0"/>
    <w:rsid w:val="00F477D7"/>
    <w:rsid w:val="00F55591"/>
    <w:rsid w:val="00F70767"/>
    <w:rsid w:val="00F717EB"/>
    <w:rsid w:val="00F74895"/>
    <w:rsid w:val="00F753EB"/>
    <w:rsid w:val="00F76EA8"/>
    <w:rsid w:val="00F8004C"/>
    <w:rsid w:val="00F824C5"/>
    <w:rsid w:val="00F90EDD"/>
    <w:rsid w:val="00F92435"/>
    <w:rsid w:val="00F96C5A"/>
    <w:rsid w:val="00FA58CB"/>
    <w:rsid w:val="00FB1DAA"/>
    <w:rsid w:val="00FB3D62"/>
    <w:rsid w:val="00FB460C"/>
    <w:rsid w:val="00FB5306"/>
    <w:rsid w:val="00FB5E0A"/>
    <w:rsid w:val="00FC2A12"/>
    <w:rsid w:val="00FC5795"/>
    <w:rsid w:val="00FC6EAA"/>
    <w:rsid w:val="00FD4D19"/>
    <w:rsid w:val="00FD6739"/>
    <w:rsid w:val="00FD7C20"/>
    <w:rsid w:val="00FE3FFB"/>
    <w:rsid w:val="00FE55C7"/>
    <w:rsid w:val="00FF3D8E"/>
    <w:rsid w:val="00FF510C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B85F0"/>
  <w15:chartTrackingRefBased/>
  <w15:docId w15:val="{0CDF1868-E12F-4DA2-83C9-A161FBD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1E"/>
    <w:rPr>
      <w:noProof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Char Car Car,Header Char Car Car Car Car,Header Char"/>
    <w:basedOn w:val="Normal"/>
    <w:link w:val="EncabezadoCar"/>
    <w:rsid w:val="00615EF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615EF3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6B26C5"/>
  </w:style>
  <w:style w:type="paragraph" w:styleId="Textodeglobo">
    <w:name w:val="Balloon Text"/>
    <w:basedOn w:val="Normal"/>
    <w:link w:val="TextodegloboCar"/>
    <w:uiPriority w:val="99"/>
    <w:semiHidden/>
    <w:unhideWhenUsed/>
    <w:rsid w:val="001032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32B1"/>
    <w:rPr>
      <w:rFonts w:ascii="Tahoma" w:hAnsi="Tahoma" w:cs="Tahoma"/>
      <w:noProof/>
      <w:sz w:val="16"/>
      <w:szCs w:val="16"/>
      <w:lang w:val="es-MX"/>
    </w:rPr>
  </w:style>
  <w:style w:type="paragraph" w:styleId="Sangradetextonormal">
    <w:name w:val="Body Text Indent"/>
    <w:basedOn w:val="Normal"/>
    <w:link w:val="SangradetextonormalCar"/>
    <w:rsid w:val="0095311E"/>
    <w:pPr>
      <w:ind w:left="720" w:hanging="720"/>
      <w:jc w:val="both"/>
    </w:pPr>
    <w:rPr>
      <w:rFonts w:eastAsia="Batang"/>
      <w:noProof w:val="0"/>
      <w:sz w:val="22"/>
      <w:szCs w:val="20"/>
      <w:lang w:val="es-ES"/>
    </w:rPr>
  </w:style>
  <w:style w:type="paragraph" w:styleId="Sinespaciado">
    <w:name w:val="No Spacing"/>
    <w:uiPriority w:val="1"/>
    <w:qFormat/>
    <w:rsid w:val="008C573C"/>
    <w:rPr>
      <w:noProof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rsid w:val="00610B84"/>
    <w:pPr>
      <w:spacing w:after="120" w:line="480" w:lineRule="auto"/>
    </w:pPr>
    <w:rPr>
      <w:noProof w:val="0"/>
    </w:rPr>
  </w:style>
  <w:style w:type="character" w:customStyle="1" w:styleId="Textoindependiente2Car">
    <w:name w:val="Texto independiente 2 Car"/>
    <w:link w:val="Textoindependiente2"/>
    <w:rsid w:val="00610B84"/>
    <w:rPr>
      <w:sz w:val="24"/>
      <w:szCs w:val="24"/>
      <w:lang w:eastAsia="en-US"/>
    </w:rPr>
  </w:style>
  <w:style w:type="character" w:customStyle="1" w:styleId="EncabezadoCar">
    <w:name w:val="Encabezado Car"/>
    <w:aliases w:val="Header Char Car Car Car,Header Char Car Car Car Car Car,Header Char Car"/>
    <w:link w:val="Encabezado"/>
    <w:rsid w:val="00AD5226"/>
    <w:rPr>
      <w:noProof/>
      <w:sz w:val="24"/>
      <w:szCs w:val="24"/>
      <w:lang w:eastAsia="en-US"/>
    </w:rPr>
  </w:style>
  <w:style w:type="character" w:styleId="Textoennegrita">
    <w:name w:val="Strong"/>
    <w:uiPriority w:val="22"/>
    <w:qFormat/>
    <w:rsid w:val="00AD5226"/>
    <w:rPr>
      <w:b/>
      <w:bCs/>
    </w:rPr>
  </w:style>
  <w:style w:type="character" w:customStyle="1" w:styleId="PiedepginaCar">
    <w:name w:val="Pie de página Car"/>
    <w:link w:val="Piedepgina"/>
    <w:uiPriority w:val="99"/>
    <w:rsid w:val="00510971"/>
    <w:rPr>
      <w:noProof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E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54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407"/>
    <w:rPr>
      <w:color w:val="954F72" w:themeColor="followedHyperlink"/>
      <w:u w:val="single"/>
    </w:rPr>
  </w:style>
  <w:style w:type="character" w:customStyle="1" w:styleId="SangradetextonormalCar">
    <w:name w:val="Sangría de texto normal Car"/>
    <w:link w:val="Sangradetextonormal"/>
    <w:rsid w:val="000F7115"/>
    <w:rPr>
      <w:rFonts w:eastAsia="Batang"/>
      <w:sz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65F3B"/>
    <w:pPr>
      <w:spacing w:before="100" w:beforeAutospacing="1" w:after="100" w:afterAutospacing="1"/>
    </w:pPr>
    <w:rPr>
      <w:noProof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9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acuna\Documents\MANUAL%20DE%20IMAGEN%20ASEBC\ANEXOS2020\Plantill%20Oficio%20Escud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86C4-7E7C-4001-9D31-4F23C4D2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 Oficio Escudo 2020</Template>
  <TotalTime>128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Mexicali, Baja California, a 06 de marzo de 2012</vt:lpstr>
      <vt:lpstr>Mexicali, Baja California, a 06 de marzo de 2012</vt:lpstr>
    </vt:vector>
  </TitlesOfParts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Mexicali, Baja California, a 06 de marzo de 2012</dc:title>
  <dc:subject/>
  <dc:creator>Karina Acuña</dc:creator>
  <cp:keywords/>
  <cp:lastModifiedBy>Karina Paola Cervantes Pérez</cp:lastModifiedBy>
  <cp:revision>34</cp:revision>
  <cp:lastPrinted>2022-01-12T18:07:00Z</cp:lastPrinted>
  <dcterms:created xsi:type="dcterms:W3CDTF">2020-06-16T16:40:00Z</dcterms:created>
  <dcterms:modified xsi:type="dcterms:W3CDTF">2022-04-26T20:40:00Z</dcterms:modified>
</cp:coreProperties>
</file>